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9F" w:rsidRPr="007D49D0" w:rsidRDefault="00081B9F" w:rsidP="00081B9F">
      <w:pPr>
        <w:pStyle w:val="3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ИТОГИ АУКЦИОНА!</w:t>
      </w:r>
    </w:p>
    <w:p w:rsidR="00081B9F" w:rsidRPr="007D49D0" w:rsidRDefault="00081B9F" w:rsidP="00081B9F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rFonts w:ascii="Times New Roman" w:hAnsi="Times New Roman"/>
          <w:szCs w:val="24"/>
        </w:rPr>
        <w:t>11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03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20г.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открытого аукциона с </w:t>
      </w:r>
      <w:r w:rsidRPr="00870BD1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870BD1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АЭ-ДО/</w:t>
      </w:r>
      <w:r>
        <w:rPr>
          <w:rFonts w:ascii="Times New Roman" w:hAnsi="Times New Roman"/>
          <w:bCs/>
        </w:rPr>
        <w:t>20</w:t>
      </w:r>
      <w:r w:rsidRPr="00870BD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16</w:t>
      </w:r>
      <w:r w:rsidRPr="00870BD1">
        <w:rPr>
          <w:rFonts w:ascii="Times New Roman" w:hAnsi="Times New Roman"/>
          <w:szCs w:val="24"/>
        </w:rPr>
        <w:t>:</w:t>
      </w:r>
      <w:proofErr w:type="gramEnd"/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Cs w:val="24"/>
        </w:rPr>
        <w:t xml:space="preserve">Лот № 1: </w:t>
      </w:r>
      <w:r w:rsidRPr="00305471">
        <w:rPr>
          <w:rFonts w:ascii="Times New Roman" w:hAnsi="Times New Roman"/>
          <w:b/>
          <w:sz w:val="22"/>
          <w:szCs w:val="22"/>
          <w:u w:val="single"/>
        </w:rPr>
        <w:t>Лот № 1</w:t>
      </w:r>
      <w:r w:rsidRPr="00305471">
        <w:rPr>
          <w:rFonts w:ascii="Times New Roman" w:hAnsi="Times New Roman"/>
          <w:b/>
          <w:sz w:val="22"/>
          <w:szCs w:val="22"/>
        </w:rPr>
        <w:t>:</w:t>
      </w:r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1. </w:t>
      </w:r>
      <w:r w:rsidRPr="00305471">
        <w:rPr>
          <w:rFonts w:ascii="Times New Roman" w:hAnsi="Times New Roman"/>
          <w:b/>
          <w:sz w:val="22"/>
          <w:szCs w:val="22"/>
        </w:rPr>
        <w:t>Нежилое здание: Склад</w:t>
      </w:r>
      <w:r w:rsidRPr="00305471">
        <w:rPr>
          <w:rFonts w:ascii="Times New Roman" w:hAnsi="Times New Roman"/>
          <w:sz w:val="22"/>
          <w:szCs w:val="22"/>
        </w:rPr>
        <w:t xml:space="preserve"> </w:t>
      </w:r>
      <w:r w:rsidRPr="00305471">
        <w:rPr>
          <w:rFonts w:ascii="Times New Roman" w:hAnsi="Times New Roman"/>
          <w:b/>
          <w:sz w:val="22"/>
          <w:szCs w:val="22"/>
        </w:rPr>
        <w:t>на 2 отделения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50:28:0080115:97, общей площадью 251,7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2. </w:t>
      </w:r>
      <w:r w:rsidRPr="00305471">
        <w:rPr>
          <w:rFonts w:ascii="Times New Roman" w:hAnsi="Times New Roman"/>
          <w:b/>
          <w:sz w:val="22"/>
          <w:szCs w:val="22"/>
        </w:rPr>
        <w:t xml:space="preserve">Нежилое здание: </w:t>
      </w:r>
      <w:proofErr w:type="spellStart"/>
      <w:r w:rsidRPr="00305471">
        <w:rPr>
          <w:rFonts w:ascii="Times New Roman" w:hAnsi="Times New Roman"/>
          <w:b/>
          <w:sz w:val="22"/>
          <w:szCs w:val="22"/>
        </w:rPr>
        <w:t>Квашпункт</w:t>
      </w:r>
      <w:proofErr w:type="spellEnd"/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50:28:0080115:96, общей площадью 147,5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3. </w:t>
      </w:r>
      <w:r w:rsidRPr="00305471">
        <w:rPr>
          <w:rFonts w:ascii="Times New Roman" w:hAnsi="Times New Roman"/>
          <w:b/>
          <w:sz w:val="22"/>
          <w:szCs w:val="22"/>
        </w:rPr>
        <w:t xml:space="preserve">Нежилое здание: Склад </w:t>
      </w:r>
      <w:proofErr w:type="spellStart"/>
      <w:r w:rsidRPr="00305471">
        <w:rPr>
          <w:rFonts w:ascii="Times New Roman" w:hAnsi="Times New Roman"/>
          <w:b/>
          <w:sz w:val="22"/>
          <w:szCs w:val="22"/>
        </w:rPr>
        <w:t>артвооружения</w:t>
      </w:r>
      <w:proofErr w:type="spellEnd"/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50:28:0080115:93, общей площадью 240,8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4. </w:t>
      </w:r>
      <w:proofErr w:type="gramStart"/>
      <w:r w:rsidRPr="00305471">
        <w:rPr>
          <w:rFonts w:ascii="Times New Roman" w:hAnsi="Times New Roman"/>
          <w:b/>
          <w:sz w:val="22"/>
          <w:szCs w:val="22"/>
        </w:rPr>
        <w:t>Нежилое</w:t>
      </w:r>
      <w:proofErr w:type="gramEnd"/>
      <w:r w:rsidRPr="00305471">
        <w:rPr>
          <w:rFonts w:ascii="Times New Roman" w:hAnsi="Times New Roman"/>
          <w:b/>
          <w:sz w:val="22"/>
          <w:szCs w:val="22"/>
        </w:rPr>
        <w:t xml:space="preserve"> здания: Медпункт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50:28:0080115:92, общей площадью 144,4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5. </w:t>
      </w:r>
      <w:r w:rsidRPr="00305471">
        <w:rPr>
          <w:rFonts w:ascii="Times New Roman" w:hAnsi="Times New Roman"/>
          <w:b/>
          <w:sz w:val="22"/>
          <w:szCs w:val="22"/>
        </w:rPr>
        <w:t>Нежилое здание: Казарма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50:28:0080115:90, общей площадью 487,6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6. </w:t>
      </w:r>
      <w:r w:rsidRPr="00305471">
        <w:rPr>
          <w:rFonts w:ascii="Times New Roman" w:hAnsi="Times New Roman"/>
          <w:b/>
          <w:sz w:val="22"/>
          <w:szCs w:val="22"/>
        </w:rPr>
        <w:t xml:space="preserve">Нежилое здание: КТП </w:t>
      </w:r>
      <w:r w:rsidRPr="00305471">
        <w:rPr>
          <w:rFonts w:ascii="Times New Roman" w:hAnsi="Times New Roman"/>
          <w:sz w:val="22"/>
          <w:szCs w:val="22"/>
        </w:rPr>
        <w:t xml:space="preserve">с кадастровым номером 50:28:0080115:83, общей площадью 54,8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7. </w:t>
      </w:r>
      <w:r w:rsidRPr="00305471">
        <w:rPr>
          <w:rFonts w:ascii="Times New Roman" w:hAnsi="Times New Roman"/>
          <w:b/>
          <w:sz w:val="22"/>
          <w:szCs w:val="22"/>
        </w:rPr>
        <w:t>Нежилое здание: Гараж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50:28:0080115:89, общей площадью 413,8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8. </w:t>
      </w:r>
      <w:r w:rsidRPr="00305471">
        <w:rPr>
          <w:rFonts w:ascii="Times New Roman" w:hAnsi="Times New Roman"/>
          <w:b/>
          <w:sz w:val="22"/>
          <w:szCs w:val="22"/>
        </w:rPr>
        <w:t xml:space="preserve">Нежилое здание: </w:t>
      </w:r>
      <w:proofErr w:type="spellStart"/>
      <w:r w:rsidRPr="00305471">
        <w:rPr>
          <w:rFonts w:ascii="Times New Roman" w:hAnsi="Times New Roman"/>
          <w:b/>
          <w:sz w:val="22"/>
          <w:szCs w:val="22"/>
        </w:rPr>
        <w:t>Продсклад</w:t>
      </w:r>
      <w:proofErr w:type="spellEnd"/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50:28:0080115:87, общей площадью 440,0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9. </w:t>
      </w:r>
      <w:r w:rsidRPr="00305471">
        <w:rPr>
          <w:rFonts w:ascii="Times New Roman" w:hAnsi="Times New Roman"/>
          <w:b/>
          <w:sz w:val="22"/>
          <w:szCs w:val="22"/>
        </w:rPr>
        <w:t>Нежилое  здание: Овощехранилище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50:28:0080115:86, общей площадью 335,2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10. </w:t>
      </w:r>
      <w:r w:rsidRPr="00305471">
        <w:rPr>
          <w:rFonts w:ascii="Times New Roman" w:hAnsi="Times New Roman"/>
          <w:b/>
          <w:sz w:val="22"/>
          <w:szCs w:val="22"/>
        </w:rPr>
        <w:t>Нежилое  здание: Учебный центр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50:28:0080115:84, общей площадью 197,8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.;</w:t>
      </w:r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11. </w:t>
      </w:r>
      <w:r w:rsidRPr="00305471">
        <w:rPr>
          <w:rFonts w:ascii="Times New Roman" w:hAnsi="Times New Roman"/>
          <w:b/>
          <w:sz w:val="22"/>
          <w:szCs w:val="22"/>
        </w:rPr>
        <w:t>Нежилое  здание: Кухня-столовая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50:28:0080115:82, общей площадью 378,8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.,</w:t>
      </w:r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12. </w:t>
      </w:r>
      <w:r w:rsidRPr="00305471">
        <w:rPr>
          <w:rFonts w:ascii="Times New Roman" w:hAnsi="Times New Roman"/>
          <w:b/>
          <w:sz w:val="22"/>
          <w:szCs w:val="22"/>
        </w:rPr>
        <w:t>Нежилое здание: Штаб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50:28:0080115:80, общей площадью 440,8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.,</w:t>
      </w:r>
    </w:p>
    <w:p w:rsidR="00081B9F" w:rsidRPr="00305471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13. </w:t>
      </w:r>
      <w:r w:rsidRPr="00305471">
        <w:rPr>
          <w:rFonts w:ascii="Times New Roman" w:hAnsi="Times New Roman"/>
          <w:b/>
          <w:sz w:val="22"/>
          <w:szCs w:val="22"/>
        </w:rPr>
        <w:t>Нежилое здание: Караульное помещение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50:28:0080115:81, общей площадью 161,9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.,</w:t>
      </w:r>
    </w:p>
    <w:p w:rsidR="00081B9F" w:rsidRDefault="00081B9F" w:rsidP="00081B9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14. </w:t>
      </w:r>
      <w:r w:rsidRPr="00305471">
        <w:rPr>
          <w:rFonts w:ascii="Times New Roman" w:hAnsi="Times New Roman"/>
          <w:b/>
          <w:sz w:val="22"/>
          <w:szCs w:val="22"/>
        </w:rPr>
        <w:t>Нежилое здание: Казарма-клуб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50:28:0080115:98, общей площадью 755,2 </w:t>
      </w:r>
      <w:proofErr w:type="spellStart"/>
      <w:r w:rsidRPr="00305471">
        <w:rPr>
          <w:rFonts w:ascii="Times New Roman" w:hAnsi="Times New Roman"/>
          <w:sz w:val="22"/>
          <w:szCs w:val="22"/>
        </w:rPr>
        <w:t>кв.м</w:t>
      </w:r>
      <w:proofErr w:type="spellEnd"/>
      <w:r w:rsidRPr="0030547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,</w:t>
      </w:r>
    </w:p>
    <w:p w:rsidR="00081B9F" w:rsidRDefault="00081B9F" w:rsidP="00081B9F">
      <w:pPr>
        <w:pStyle w:val="a4"/>
        <w:spacing w:line="240" w:lineRule="auto"/>
        <w:ind w:right="-1" w:firstLine="709"/>
        <w:rPr>
          <w:szCs w:val="24"/>
        </w:rPr>
      </w:pPr>
      <w:proofErr w:type="gramStart"/>
      <w:r w:rsidRPr="00305471">
        <w:rPr>
          <w:sz w:val="22"/>
          <w:szCs w:val="22"/>
        </w:rPr>
        <w:t>расположенные</w:t>
      </w:r>
      <w:proofErr w:type="gramEnd"/>
      <w:r w:rsidRPr="00305471">
        <w:rPr>
          <w:sz w:val="22"/>
          <w:szCs w:val="22"/>
        </w:rPr>
        <w:t xml:space="preserve"> по адресу: </w:t>
      </w:r>
      <w:proofErr w:type="gramStart"/>
      <w:r w:rsidRPr="00305471">
        <w:rPr>
          <w:sz w:val="22"/>
          <w:szCs w:val="22"/>
        </w:rPr>
        <w:t xml:space="preserve">Московская область, г. Домодедово, д. Шубино-2, Подольское лесничество, </w:t>
      </w:r>
      <w:proofErr w:type="spellStart"/>
      <w:r w:rsidRPr="00305471">
        <w:rPr>
          <w:sz w:val="22"/>
          <w:szCs w:val="22"/>
        </w:rPr>
        <w:t>Сельвачевское</w:t>
      </w:r>
      <w:proofErr w:type="spellEnd"/>
      <w:r w:rsidRPr="00305471">
        <w:rPr>
          <w:sz w:val="22"/>
          <w:szCs w:val="22"/>
        </w:rPr>
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</w:r>
      <w:proofErr w:type="gramEnd"/>
      <w:r w:rsidRPr="00305471">
        <w:rPr>
          <w:sz w:val="22"/>
          <w:szCs w:val="22"/>
        </w:rPr>
        <w:t xml:space="preserve"> </w:t>
      </w:r>
      <w:proofErr w:type="gramStart"/>
      <w:r w:rsidRPr="00305471">
        <w:rPr>
          <w:sz w:val="22"/>
          <w:szCs w:val="22"/>
        </w:rPr>
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</w:r>
      <w:proofErr w:type="gramEnd"/>
      <w:r w:rsidRPr="00305471">
        <w:rPr>
          <w:sz w:val="22"/>
          <w:szCs w:val="22"/>
        </w:rPr>
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</w:r>
      <w:r>
        <w:rPr>
          <w:szCs w:val="24"/>
        </w:rPr>
        <w:t>.</w:t>
      </w:r>
    </w:p>
    <w:p w:rsidR="00081B9F" w:rsidRPr="007D49D0" w:rsidRDefault="00081B9F" w:rsidP="00081B9F">
      <w:pPr>
        <w:pStyle w:val="a4"/>
        <w:spacing w:line="240" w:lineRule="auto"/>
        <w:ind w:right="-1" w:firstLine="709"/>
        <w:rPr>
          <w:szCs w:val="24"/>
        </w:rPr>
      </w:pPr>
      <w:r w:rsidRPr="00305471">
        <w:rPr>
          <w:b/>
          <w:sz w:val="22"/>
          <w:szCs w:val="22"/>
        </w:rPr>
        <w:t>Целевое назначение имущества</w:t>
      </w:r>
      <w:r w:rsidRPr="00305471">
        <w:rPr>
          <w:sz w:val="22"/>
          <w:szCs w:val="22"/>
        </w:rPr>
        <w:t>: производственного назначения.</w:t>
      </w:r>
    </w:p>
    <w:p w:rsidR="00081B9F" w:rsidRDefault="00081B9F" w:rsidP="00081B9F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Аук</w:t>
      </w:r>
      <w:r>
        <w:rPr>
          <w:rFonts w:ascii="Times New Roman" w:hAnsi="Times New Roman"/>
          <w:szCs w:val="24"/>
        </w:rPr>
        <w:t>цион по Лоту № 1 признан не</w:t>
      </w:r>
      <w:r w:rsidRPr="007D49D0">
        <w:rPr>
          <w:rFonts w:ascii="Times New Roman" w:hAnsi="Times New Roman"/>
          <w:szCs w:val="24"/>
        </w:rPr>
        <w:t>состоявшимся</w:t>
      </w:r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Cs w:val="24"/>
        </w:rPr>
        <w:t>Единственным участником</w:t>
      </w:r>
      <w:r w:rsidRPr="00870BD1">
        <w:rPr>
          <w:rFonts w:ascii="Times New Roman" w:hAnsi="Times New Roman"/>
          <w:color w:val="000000"/>
          <w:szCs w:val="24"/>
        </w:rPr>
        <w:t xml:space="preserve"> аукциона по Лоту № </w:t>
      </w:r>
      <w:r w:rsidRPr="00870BD1">
        <w:rPr>
          <w:rFonts w:ascii="Times New Roman" w:hAnsi="Times New Roman"/>
          <w:szCs w:val="24"/>
        </w:rPr>
        <w:t xml:space="preserve">1 </w:t>
      </w:r>
      <w:r w:rsidRPr="00870BD1">
        <w:rPr>
          <w:rFonts w:ascii="Times New Roman" w:hAnsi="Times New Roman"/>
          <w:color w:val="000000"/>
          <w:szCs w:val="24"/>
        </w:rPr>
        <w:t xml:space="preserve">признан </w:t>
      </w:r>
      <w:r>
        <w:rPr>
          <w:rFonts w:ascii="Times New Roman" w:hAnsi="Times New Roman"/>
          <w:color w:val="000000"/>
          <w:szCs w:val="24"/>
        </w:rPr>
        <w:t xml:space="preserve">участник – </w:t>
      </w:r>
      <w:r>
        <w:rPr>
          <w:rFonts w:ascii="Times New Roman" w:hAnsi="Times New Roman"/>
          <w:bCs/>
          <w:szCs w:val="24"/>
        </w:rPr>
        <w:t>Общество с ограниченной ответственностью «Верона»</w:t>
      </w:r>
      <w:r w:rsidRPr="00870BD1">
        <w:rPr>
          <w:rFonts w:ascii="Times New Roman" w:hAnsi="Times New Roman"/>
          <w:color w:val="000000"/>
          <w:szCs w:val="24"/>
        </w:rPr>
        <w:t xml:space="preserve">, с которым будет заключен договор </w:t>
      </w:r>
      <w:r>
        <w:rPr>
          <w:rFonts w:ascii="Times New Roman" w:hAnsi="Times New Roman"/>
          <w:color w:val="000000"/>
          <w:szCs w:val="24"/>
        </w:rPr>
        <w:t xml:space="preserve">аренды </w:t>
      </w:r>
      <w:r w:rsidRPr="00870BD1">
        <w:rPr>
          <w:rFonts w:ascii="Times New Roman" w:hAnsi="Times New Roman"/>
          <w:color w:val="000000"/>
          <w:szCs w:val="24"/>
        </w:rPr>
        <w:t xml:space="preserve">по </w:t>
      </w:r>
      <w:r>
        <w:rPr>
          <w:rFonts w:ascii="Times New Roman" w:hAnsi="Times New Roman"/>
          <w:color w:val="000000"/>
          <w:szCs w:val="24"/>
        </w:rPr>
        <w:t xml:space="preserve">цене </w:t>
      </w:r>
      <w:r w:rsidRPr="00870BD1">
        <w:rPr>
          <w:rFonts w:ascii="Times New Roman" w:hAnsi="Times New Roman"/>
          <w:color w:val="000000"/>
          <w:szCs w:val="24"/>
        </w:rPr>
        <w:t>в размере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</w:rPr>
        <w:t>2 265 752</w:t>
      </w:r>
      <w:r w:rsidRPr="00223F04"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 w:rsidRPr="00223F04">
        <w:rPr>
          <w:rFonts w:ascii="Times New Roman" w:hAnsi="Times New Roman"/>
        </w:rPr>
        <w:t xml:space="preserve">0 </w:t>
      </w:r>
      <w:r w:rsidRPr="00223F04">
        <w:rPr>
          <w:rFonts w:ascii="Times New Roman" w:hAnsi="Times New Roman" w:hint="eastAsia"/>
        </w:rPr>
        <w:t>рублей</w:t>
      </w:r>
      <w:r w:rsidRPr="00223F0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 миллиона двести шестьдесят пять тысяч семьсот пятьдесят два рубля 0</w:t>
      </w:r>
      <w:r w:rsidRPr="00223F04">
        <w:rPr>
          <w:rFonts w:ascii="Times New Roman" w:hAnsi="Times New Roman"/>
        </w:rPr>
        <w:t xml:space="preserve">0 </w:t>
      </w:r>
      <w:r w:rsidRPr="00223F04">
        <w:rPr>
          <w:rFonts w:ascii="Times New Roman" w:hAnsi="Times New Roman" w:hint="eastAsia"/>
        </w:rPr>
        <w:lastRenderedPageBreak/>
        <w:t>копеек</w:t>
      </w:r>
      <w:r w:rsidRPr="00223F04">
        <w:rPr>
          <w:rFonts w:ascii="Times New Roman" w:hAnsi="Times New Roman"/>
        </w:rPr>
        <w:t>)</w:t>
      </w:r>
      <w:r w:rsidRPr="00870BD1">
        <w:rPr>
          <w:rFonts w:ascii="Times New Roman" w:hAnsi="Times New Roman"/>
        </w:rPr>
        <w:t xml:space="preserve"> </w:t>
      </w:r>
      <w:r w:rsidRPr="00870BD1">
        <w:rPr>
          <w:rFonts w:ascii="Times New Roman" w:hAnsi="Times New Roman"/>
          <w:szCs w:val="24"/>
        </w:rPr>
        <w:t>в год</w:t>
      </w:r>
      <w:r>
        <w:rPr>
          <w:rFonts w:ascii="Times New Roman" w:hAnsi="Times New Roman"/>
          <w:szCs w:val="24"/>
        </w:rPr>
        <w:t>,</w:t>
      </w:r>
      <w:r w:rsidRPr="00870B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учет</w:t>
      </w:r>
      <w:r>
        <w:rPr>
          <w:rFonts w:ascii="Times New Roman" w:hAnsi="Times New Roman"/>
          <w:szCs w:val="24"/>
        </w:rPr>
        <w:t>ом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налога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на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добавленную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стоимость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и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без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расходов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на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оплату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коммунальных</w:t>
      </w:r>
      <w:r w:rsidRPr="00223F04">
        <w:rPr>
          <w:rFonts w:ascii="Times New Roman" w:hAnsi="Times New Roman"/>
          <w:szCs w:val="24"/>
        </w:rPr>
        <w:t xml:space="preserve">, </w:t>
      </w:r>
      <w:r w:rsidRPr="00223F04">
        <w:rPr>
          <w:rFonts w:ascii="Times New Roman" w:hAnsi="Times New Roman" w:hint="eastAsia"/>
          <w:szCs w:val="24"/>
        </w:rPr>
        <w:t>эксплуатационных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и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административно</w:t>
      </w:r>
      <w:r w:rsidRPr="00223F04">
        <w:rPr>
          <w:rFonts w:ascii="Times New Roman" w:hAnsi="Times New Roman"/>
          <w:szCs w:val="24"/>
        </w:rPr>
        <w:t>-</w:t>
      </w:r>
      <w:r w:rsidRPr="00223F04">
        <w:rPr>
          <w:rFonts w:ascii="Times New Roman" w:hAnsi="Times New Roman" w:hint="eastAsia"/>
          <w:szCs w:val="24"/>
        </w:rPr>
        <w:t>хозяйственных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услуг</w:t>
      </w:r>
      <w:r w:rsidRPr="00870BD1">
        <w:rPr>
          <w:rFonts w:ascii="Times New Roman" w:hAnsi="Times New Roman"/>
          <w:szCs w:val="24"/>
        </w:rPr>
        <w:t>.</w:t>
      </w:r>
      <w:proofErr w:type="gramEnd"/>
    </w:p>
    <w:p w:rsidR="00081B9F" w:rsidRPr="007D49D0" w:rsidRDefault="00081B9F" w:rsidP="00081B9F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Протокол аукциона размещен</w:t>
      </w:r>
      <w:r w:rsidRPr="007D49D0">
        <w:rPr>
          <w:rFonts w:ascii="Times New Roman" w:hAnsi="Times New Roman"/>
          <w:color w:val="FF0000"/>
          <w:szCs w:val="24"/>
        </w:rPr>
        <w:t xml:space="preserve"> </w:t>
      </w:r>
      <w:r w:rsidRPr="007D49D0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7D49D0">
          <w:rPr>
            <w:rStyle w:val="a3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3"/>
            <w:rFonts w:ascii="Times New Roman" w:hAnsi="Times New Roman"/>
            <w:szCs w:val="24"/>
          </w:rPr>
          <w:t>.</w:t>
        </w:r>
        <w:r w:rsidRPr="007D49D0">
          <w:rPr>
            <w:rStyle w:val="a3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3"/>
            <w:rFonts w:ascii="Times New Roman" w:hAnsi="Times New Roman"/>
            <w:szCs w:val="24"/>
          </w:rPr>
          <w:t>.</w:t>
        </w:r>
        <w:r w:rsidRPr="007D49D0">
          <w:rPr>
            <w:rStyle w:val="a3"/>
            <w:rFonts w:ascii="Times New Roman" w:hAnsi="Times New Roman"/>
            <w:szCs w:val="24"/>
            <w:lang w:val="en-US"/>
          </w:rPr>
          <w:t>gov</w:t>
        </w:r>
        <w:r w:rsidRPr="007D49D0">
          <w:rPr>
            <w:rStyle w:val="a3"/>
            <w:rFonts w:ascii="Times New Roman" w:hAnsi="Times New Roman"/>
            <w:szCs w:val="24"/>
          </w:rPr>
          <w:t>.</w:t>
        </w:r>
        <w:r w:rsidRPr="007D49D0"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7D49D0">
          <w:rPr>
            <w:rStyle w:val="a3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3"/>
            <w:rFonts w:ascii="Times New Roman" w:hAnsi="Times New Roman"/>
            <w:szCs w:val="24"/>
          </w:rPr>
          <w:t>.</w:t>
        </w:r>
        <w:r w:rsidRPr="007D49D0">
          <w:rPr>
            <w:rStyle w:val="a3"/>
            <w:rFonts w:ascii="Times New Roman" w:hAnsi="Times New Roman"/>
            <w:szCs w:val="24"/>
            <w:lang w:val="en-US"/>
          </w:rPr>
          <w:t>domod</w:t>
        </w:r>
        <w:r w:rsidRPr="007D49D0">
          <w:rPr>
            <w:rStyle w:val="a3"/>
            <w:rFonts w:ascii="Times New Roman" w:hAnsi="Times New Roman"/>
            <w:szCs w:val="24"/>
          </w:rPr>
          <w:t>.</w:t>
        </w:r>
        <w:r w:rsidRPr="007D49D0"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7D49D0">
          <w:rPr>
            <w:rStyle w:val="a3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3"/>
            <w:rFonts w:ascii="Times New Roman" w:hAnsi="Times New Roman"/>
            <w:szCs w:val="24"/>
          </w:rPr>
          <w:t>.</w:t>
        </w:r>
        <w:r w:rsidRPr="007D49D0">
          <w:rPr>
            <w:rStyle w:val="a3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3"/>
            <w:rFonts w:ascii="Times New Roman" w:hAnsi="Times New Roman"/>
            <w:szCs w:val="24"/>
          </w:rPr>
          <w:t>.</w:t>
        </w:r>
        <w:r w:rsidRPr="007D49D0">
          <w:rPr>
            <w:rStyle w:val="a3"/>
            <w:rFonts w:ascii="Times New Roman" w:hAnsi="Times New Roman"/>
            <w:szCs w:val="24"/>
            <w:lang w:val="en-US"/>
          </w:rPr>
          <w:t>mosreg</w:t>
        </w:r>
        <w:r w:rsidRPr="007D49D0">
          <w:rPr>
            <w:rStyle w:val="a3"/>
            <w:rFonts w:ascii="Times New Roman" w:hAnsi="Times New Roman"/>
            <w:szCs w:val="24"/>
          </w:rPr>
          <w:t>.</w:t>
        </w:r>
        <w:r w:rsidRPr="007D49D0"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>, на сайте Оператора электронной площадки</w:t>
      </w:r>
      <w:r w:rsidRPr="007D49D0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7D49D0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7D49D0">
        <w:rPr>
          <w:rFonts w:ascii="Times New Roman" w:hAnsi="Times New Roman"/>
          <w:szCs w:val="24"/>
        </w:rPr>
        <w:t xml:space="preserve"> в сети Интернет</w:t>
      </w:r>
    </w:p>
    <w:p w:rsidR="00081B9F" w:rsidRPr="007D49D0" w:rsidRDefault="00081B9F" w:rsidP="00081B9F">
      <w:pPr>
        <w:jc w:val="both"/>
        <w:rPr>
          <w:rFonts w:ascii="Times New Roman" w:hAnsi="Times New Roman"/>
          <w:szCs w:val="24"/>
        </w:rPr>
      </w:pPr>
    </w:p>
    <w:p w:rsidR="00081B9F" w:rsidRPr="007D49D0" w:rsidRDefault="00081B9F" w:rsidP="00081B9F">
      <w:pPr>
        <w:jc w:val="both"/>
        <w:rPr>
          <w:rFonts w:ascii="Times New Roman" w:hAnsi="Times New Roman"/>
          <w:szCs w:val="24"/>
        </w:rPr>
      </w:pPr>
    </w:p>
    <w:p w:rsidR="00081B9F" w:rsidRPr="007D49D0" w:rsidRDefault="00081B9F" w:rsidP="00081B9F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7D49D0">
        <w:rPr>
          <w:rFonts w:ascii="Times New Roman" w:hAnsi="Times New Roman"/>
          <w:szCs w:val="24"/>
        </w:rPr>
        <w:t>по</w:t>
      </w:r>
      <w:proofErr w:type="gramEnd"/>
    </w:p>
    <w:p w:rsidR="00081B9F" w:rsidRPr="007D49D0" w:rsidRDefault="00081B9F" w:rsidP="00081B9F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управлению имуществом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             </w:t>
      </w:r>
      <w:r w:rsidRPr="007D49D0">
        <w:rPr>
          <w:rFonts w:ascii="Times New Roman" w:hAnsi="Times New Roman"/>
          <w:szCs w:val="24"/>
        </w:rPr>
        <w:tab/>
        <w:t xml:space="preserve"> 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</w:t>
      </w:r>
      <w:r w:rsidRPr="007D49D0">
        <w:rPr>
          <w:rFonts w:ascii="Times New Roman" w:hAnsi="Times New Roman"/>
          <w:szCs w:val="24"/>
        </w:rPr>
        <w:tab/>
        <w:t xml:space="preserve">       Л.В. Енбекова</w:t>
      </w:r>
    </w:p>
    <w:p w:rsidR="00B854A3" w:rsidRDefault="00081B9F">
      <w:bookmarkStart w:id="0" w:name="_GoBack"/>
      <w:bookmarkEnd w:id="0"/>
    </w:p>
    <w:sectPr w:rsidR="00B8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9F"/>
    <w:rsid w:val="00081B9F"/>
    <w:rsid w:val="00B601C3"/>
    <w:rsid w:val="00B6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1B9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1B9F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81B9F"/>
    <w:rPr>
      <w:color w:val="0000FF"/>
      <w:u w:val="single"/>
    </w:rPr>
  </w:style>
  <w:style w:type="paragraph" w:styleId="a4">
    <w:name w:val="Body Text"/>
    <w:basedOn w:val="a"/>
    <w:link w:val="a5"/>
    <w:rsid w:val="00081B9F"/>
    <w:pPr>
      <w:spacing w:line="360" w:lineRule="exact"/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081B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1B9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1B9F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81B9F"/>
    <w:rPr>
      <w:color w:val="0000FF"/>
      <w:u w:val="single"/>
    </w:rPr>
  </w:style>
  <w:style w:type="paragraph" w:styleId="a4">
    <w:name w:val="Body Text"/>
    <w:basedOn w:val="a"/>
    <w:link w:val="a5"/>
    <w:rsid w:val="00081B9F"/>
    <w:pPr>
      <w:spacing w:line="360" w:lineRule="exact"/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081B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Н.А.</dc:creator>
  <cp:lastModifiedBy>Скворцова Н.А.</cp:lastModifiedBy>
  <cp:revision>1</cp:revision>
  <dcterms:created xsi:type="dcterms:W3CDTF">2020-03-11T12:14:00Z</dcterms:created>
  <dcterms:modified xsi:type="dcterms:W3CDTF">2020-03-11T12:14:00Z</dcterms:modified>
</cp:coreProperties>
</file>