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29" w:rsidRPr="00851645" w:rsidRDefault="00165729" w:rsidP="00165729">
      <w:pPr>
        <w:framePr w:h="984" w:wrap="notBeside" w:vAnchor="text" w:hAnchor="text" w:xAlign="center" w:y="1"/>
        <w:jc w:val="center"/>
        <w:rPr>
          <w:rFonts w:ascii="Calibri" w:hAnsi="Calibri"/>
          <w:sz w:val="16"/>
        </w:rPr>
      </w:pPr>
    </w:p>
    <w:p w:rsidR="00165729" w:rsidRPr="00851645" w:rsidRDefault="00165729" w:rsidP="00165729">
      <w:pPr>
        <w:framePr w:h="984" w:wrap="notBeside" w:vAnchor="text" w:hAnchor="text" w:xAlign="center" w:y="1"/>
        <w:jc w:val="center"/>
        <w:rPr>
          <w:rFonts w:ascii="Calibri" w:hAnsi="Calibri"/>
          <w:sz w:val="16"/>
        </w:rPr>
      </w:pPr>
    </w:p>
    <w:p w:rsidR="00165729" w:rsidRDefault="00165729" w:rsidP="00165729">
      <w:pPr>
        <w:framePr w:h="984" w:wrap="notBeside" w:vAnchor="text" w:hAnchor="text" w:xAlign="center" w:y="1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65729" w:rsidRPr="006A1209" w:rsidRDefault="001A4EE7" w:rsidP="00165729">
      <w:pPr>
        <w:framePr w:h="984" w:wrap="notBeside" w:vAnchor="text" w:hAnchor="text" w:xAlign="center" w:y="1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65729">
        <w:rPr>
          <w:rFonts w:ascii="Times New Roman" w:hAnsi="Times New Roman"/>
          <w:b/>
          <w:sz w:val="28"/>
        </w:rPr>
        <w:t>ОБЛАСТИ</w:t>
      </w:r>
    </w:p>
    <w:p w:rsidR="00165729" w:rsidRDefault="00165729" w:rsidP="00165729">
      <w:pPr>
        <w:framePr w:h="984" w:wrap="notBeside" w:vAnchor="text" w:hAnchor="text" w:xAlign="center" w:y="1"/>
        <w:jc w:val="both"/>
        <w:rPr>
          <w:rFonts w:ascii="Times New Roman" w:hAnsi="Times New Roman"/>
        </w:rPr>
      </w:pPr>
    </w:p>
    <w:p w:rsidR="00165729" w:rsidRDefault="00165729" w:rsidP="00165729">
      <w:pPr>
        <w:framePr w:h="984" w:wrap="notBeside" w:vAnchor="text" w:hAnchor="text" w:xAlign="center" w:y="1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65729" w:rsidRPr="00C52DEB" w:rsidRDefault="00165729" w:rsidP="00165729">
      <w:pPr>
        <w:framePr w:h="984" w:wrap="notBeside" w:vAnchor="text" w:hAnchor="text" w:xAlign="center" w:y="1"/>
        <w:jc w:val="center"/>
        <w:outlineLvl w:val="0"/>
        <w:rPr>
          <w:rFonts w:ascii="Times New Roman" w:hAnsi="Times New Roman"/>
          <w:b/>
        </w:rPr>
      </w:pPr>
    </w:p>
    <w:p w:rsidR="00165729" w:rsidRPr="00C52DEB" w:rsidRDefault="00165729" w:rsidP="00165729">
      <w:pPr>
        <w:pStyle w:val="a4"/>
        <w:framePr w:h="984" w:wrap="notBeside" w:vAnchor="text" w:hAnchor="text" w:xAlign="center" w:y="1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Cs w:val="24"/>
        </w:rPr>
      </w:pPr>
    </w:p>
    <w:p w:rsidR="00165729" w:rsidRPr="001A4EE7" w:rsidRDefault="00165729" w:rsidP="00165729">
      <w:pPr>
        <w:pStyle w:val="a4"/>
        <w:framePr w:h="984" w:wrap="notBeside" w:vAnchor="text" w:hAnchor="text" w:xAlign="center" w:y="1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1A4EE7">
        <w:rPr>
          <w:rFonts w:ascii="Times New Roman" w:hAnsi="Times New Roman"/>
          <w:b/>
          <w:szCs w:val="24"/>
        </w:rPr>
        <w:t xml:space="preserve">от </w:t>
      </w:r>
      <w:r w:rsidR="001A4EE7" w:rsidRPr="001A4EE7">
        <w:rPr>
          <w:rFonts w:ascii="Times New Roman" w:hAnsi="Times New Roman"/>
          <w:b/>
          <w:szCs w:val="24"/>
        </w:rPr>
        <w:t>24</w:t>
      </w:r>
      <w:r w:rsidR="001A4EE7">
        <w:rPr>
          <w:rFonts w:ascii="Times New Roman" w:hAnsi="Times New Roman"/>
          <w:b/>
          <w:szCs w:val="24"/>
        </w:rPr>
        <w:t>.</w:t>
      </w:r>
      <w:r w:rsidR="001A4EE7" w:rsidRPr="001A4EE7">
        <w:rPr>
          <w:rFonts w:ascii="Times New Roman" w:hAnsi="Times New Roman"/>
          <w:b/>
          <w:szCs w:val="24"/>
        </w:rPr>
        <w:t>01.2022</w:t>
      </w:r>
      <w:r w:rsidR="001A4EE7">
        <w:rPr>
          <w:rFonts w:ascii="Times New Roman" w:hAnsi="Times New Roman"/>
          <w:b/>
          <w:szCs w:val="24"/>
        </w:rPr>
        <w:t xml:space="preserve"> </w:t>
      </w:r>
      <w:bookmarkStart w:id="0" w:name="_GoBack"/>
      <w:bookmarkEnd w:id="0"/>
      <w:r w:rsidR="001A4EE7">
        <w:rPr>
          <w:rFonts w:ascii="Times New Roman" w:hAnsi="Times New Roman"/>
          <w:b/>
          <w:szCs w:val="24"/>
        </w:rPr>
        <w:t xml:space="preserve">№ </w:t>
      </w:r>
      <w:r w:rsidR="001A4EE7" w:rsidRPr="001A4EE7">
        <w:rPr>
          <w:rFonts w:ascii="Times New Roman" w:hAnsi="Times New Roman"/>
          <w:b/>
          <w:szCs w:val="24"/>
        </w:rPr>
        <w:t>127</w:t>
      </w:r>
    </w:p>
    <w:p w:rsidR="00165729" w:rsidRPr="006A1209" w:rsidRDefault="00165729" w:rsidP="00165729">
      <w:pPr>
        <w:pStyle w:val="a4"/>
        <w:framePr w:h="984" w:wrap="notBeside" w:vAnchor="text" w:hAnchor="text" w:xAlign="center" w:y="1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B025C4" w:rsidRDefault="00763DE3">
      <w:pPr>
        <w:pStyle w:val="22"/>
        <w:shd w:val="clear" w:color="auto" w:fill="auto"/>
        <w:ind w:right="484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6572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</w:t>
      </w:r>
    </w:p>
    <w:p w:rsidR="00B025C4" w:rsidRDefault="00763DE3">
      <w:pPr>
        <w:pStyle w:val="22"/>
        <w:shd w:val="clear" w:color="auto" w:fill="auto"/>
        <w:spacing w:after="386"/>
        <w:ind w:right="4840"/>
      </w:pPr>
      <w:r>
        <w:t>Домодедово, микрорайон Белые Столбы в пользу публичного акционерного общества «Россети Московский регион» в целях размещения объектов электросетевого хозяйства</w:t>
      </w:r>
    </w:p>
    <w:p w:rsidR="00B025C4" w:rsidRDefault="00763DE3">
      <w:pPr>
        <w:pStyle w:val="22"/>
        <w:shd w:val="clear" w:color="auto" w:fill="auto"/>
        <w:spacing w:after="466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публичного акционерного общества «Россети Московский регион» от 10.12.2021 № </w:t>
      </w:r>
      <w:r>
        <w:rPr>
          <w:lang w:val="en-US" w:eastAsia="en-US" w:bidi="en-US"/>
        </w:rPr>
        <w:t>P</w:t>
      </w:r>
      <w:r w:rsidRPr="00165729">
        <w:rPr>
          <w:lang w:eastAsia="en-US" w:bidi="en-US"/>
        </w:rPr>
        <w:t>001-9234482072-52925057,</w:t>
      </w:r>
    </w:p>
    <w:p w:rsidR="00B025C4" w:rsidRDefault="00763DE3">
      <w:pPr>
        <w:pStyle w:val="10"/>
        <w:keepNext/>
        <w:keepLines/>
        <w:shd w:val="clear" w:color="auto" w:fill="auto"/>
        <w:spacing w:before="0" w:after="48" w:line="260" w:lineRule="exact"/>
        <w:ind w:left="3840"/>
      </w:pPr>
      <w:bookmarkStart w:id="1" w:name="bookmark2"/>
      <w:r>
        <w:t>ПОСТАНОВЛЯЮ:</w:t>
      </w:r>
      <w:bookmarkEnd w:id="1"/>
    </w:p>
    <w:p w:rsidR="00B025C4" w:rsidRDefault="00763DE3">
      <w:pPr>
        <w:pStyle w:val="22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36 месяцев в отношении части земельного участка с кадастровым номером 50:28:0100214:20, в пользу публичного акционерного общества «Россети Московский регион», в целях размещения объектов электросетевого хозяйства, в границах в соответствии с приложением к настоящему Постановлению.</w:t>
      </w:r>
    </w:p>
    <w:p w:rsidR="00B025C4" w:rsidRDefault="00165729" w:rsidP="00165729">
      <w:pPr>
        <w:pStyle w:val="22"/>
        <w:shd w:val="clear" w:color="auto" w:fill="auto"/>
        <w:tabs>
          <w:tab w:val="left" w:pos="8630"/>
        </w:tabs>
        <w:spacing w:line="317" w:lineRule="exact"/>
      </w:pPr>
      <w:r>
        <w:t xml:space="preserve">              </w:t>
      </w:r>
      <w:r w:rsidR="00763DE3">
        <w:t>Решение об установлении публичного сервитута принимается в соответствии с Договором №И-21-00-424733/102/Ю8 об осуществлении технологического присоединения к электрическим</w:t>
      </w:r>
      <w:r>
        <w:t xml:space="preserve"> </w:t>
      </w:r>
      <w:r w:rsidR="00763DE3">
        <w:t>сетям.</w:t>
      </w:r>
    </w:p>
    <w:p w:rsidR="00B025C4" w:rsidRDefault="00763DE3" w:rsidP="00165729">
      <w:pPr>
        <w:pStyle w:val="22"/>
        <w:shd w:val="clear" w:color="auto" w:fill="auto"/>
        <w:spacing w:line="317" w:lineRule="exact"/>
        <w:ind w:firstLine="740"/>
      </w:pPr>
      <w:r>
        <w:t>Порядок установления зоны с особыми условиями использования территории для</w:t>
      </w:r>
      <w:r w:rsidR="00165729">
        <w:t xml:space="preserve"> </w:t>
      </w:r>
      <w:r>
        <w:t>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025C4" w:rsidRDefault="00763DE3" w:rsidP="00165729">
      <w:pPr>
        <w:pStyle w:val="22"/>
        <w:shd w:val="clear" w:color="auto" w:fill="auto"/>
        <w:spacing w:after="60" w:line="317" w:lineRule="exact"/>
        <w:ind w:right="88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025C4" w:rsidRDefault="00763DE3">
      <w:pPr>
        <w:pStyle w:val="22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lastRenderedPageBreak/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B025C4" w:rsidRDefault="00763DE3">
      <w:pPr>
        <w:pStyle w:val="22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</w:t>
      </w:r>
      <w:r w:rsidRPr="00165729">
        <w:rPr>
          <w:color w:val="auto"/>
        </w:rPr>
        <w:t>Домодедово "Призыв" и разместить на официальном информационном сайте администрации -</w:t>
      </w:r>
      <w:hyperlink r:id="rId9" w:history="1">
        <w:r w:rsidRPr="00165729">
          <w:rPr>
            <w:rStyle w:val="a3"/>
            <w:color w:val="auto"/>
          </w:rPr>
          <w:t xml:space="preserve"> </w:t>
        </w:r>
        <w:r w:rsidRPr="00165729">
          <w:rPr>
            <w:rStyle w:val="a3"/>
            <w:color w:val="auto"/>
            <w:lang w:val="en-US" w:eastAsia="en-US" w:bidi="en-US"/>
          </w:rPr>
          <w:t>https</w:t>
        </w:r>
        <w:r w:rsidRPr="00165729">
          <w:rPr>
            <w:rStyle w:val="a3"/>
            <w:color w:val="auto"/>
            <w:lang w:eastAsia="en-US" w:bidi="en-US"/>
          </w:rPr>
          <w:t>://</w:t>
        </w:r>
        <w:r w:rsidRPr="00165729">
          <w:rPr>
            <w:rStyle w:val="a3"/>
            <w:color w:val="auto"/>
            <w:lang w:val="en-US" w:eastAsia="en-US" w:bidi="en-US"/>
          </w:rPr>
          <w:t>www</w:t>
        </w:r>
        <w:r w:rsidRPr="00165729">
          <w:rPr>
            <w:rStyle w:val="a3"/>
            <w:color w:val="auto"/>
            <w:lang w:eastAsia="en-US" w:bidi="en-US"/>
          </w:rPr>
          <w:t>.</w:t>
        </w:r>
        <w:r w:rsidRPr="00165729">
          <w:rPr>
            <w:rStyle w:val="a3"/>
            <w:color w:val="auto"/>
            <w:lang w:val="en-US" w:eastAsia="en-US" w:bidi="en-US"/>
          </w:rPr>
          <w:t>domod</w:t>
        </w:r>
        <w:r w:rsidRPr="00165729">
          <w:rPr>
            <w:rStyle w:val="a3"/>
            <w:color w:val="auto"/>
            <w:lang w:eastAsia="en-US" w:bidi="en-US"/>
          </w:rPr>
          <w:t>.</w:t>
        </w:r>
        <w:r w:rsidRPr="00165729">
          <w:rPr>
            <w:rStyle w:val="a3"/>
            <w:color w:val="auto"/>
            <w:lang w:val="en-US" w:eastAsia="en-US" w:bidi="en-US"/>
          </w:rPr>
          <w:t>ru</w:t>
        </w:r>
        <w:r w:rsidRPr="00165729">
          <w:rPr>
            <w:rStyle w:val="a3"/>
            <w:color w:val="auto"/>
            <w:lang w:eastAsia="en-US" w:bidi="en-US"/>
          </w:rPr>
          <w:t>/</w:t>
        </w:r>
      </w:hyperlink>
      <w:r w:rsidRPr="00165729">
        <w:rPr>
          <w:color w:val="auto"/>
          <w:lang w:eastAsia="en-US" w:bidi="en-US"/>
        </w:rPr>
        <w:t xml:space="preserve">. </w:t>
      </w:r>
      <w:r w:rsidRPr="00165729">
        <w:rPr>
          <w:color w:val="auto"/>
        </w:rPr>
        <w:t>Комитету</w:t>
      </w:r>
      <w:r>
        <w:t xml:space="preserve">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B025C4" w:rsidRDefault="00763DE3">
      <w:pPr>
        <w:pStyle w:val="22"/>
        <w:numPr>
          <w:ilvl w:val="0"/>
          <w:numId w:val="2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025C4" w:rsidRDefault="00763DE3">
      <w:pPr>
        <w:pStyle w:val="22"/>
        <w:numPr>
          <w:ilvl w:val="0"/>
          <w:numId w:val="2"/>
        </w:numPr>
        <w:shd w:val="clear" w:color="auto" w:fill="auto"/>
        <w:tabs>
          <w:tab w:val="left" w:pos="1452"/>
        </w:tabs>
        <w:spacing w:after="1698" w:line="317" w:lineRule="exact"/>
        <w:ind w:firstLine="74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B025C4" w:rsidRDefault="001A4EE7">
      <w:pPr>
        <w:pStyle w:val="22"/>
        <w:shd w:val="clear" w:color="auto" w:fill="auto"/>
        <w:spacing w:line="220" w:lineRule="exact"/>
        <w:ind w:left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5C4" w:rsidRDefault="00763DE3">
                            <w:pPr>
                              <w:pStyle w:val="22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dmrA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qOpdm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B025C4" w:rsidRDefault="00763DE3">
                      <w:pPr>
                        <w:pStyle w:val="22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65729">
        <w:rPr>
          <w:rStyle w:val="23"/>
        </w:rPr>
        <w:t>Г</w:t>
      </w:r>
      <w:r w:rsidR="00763DE3">
        <w:rPr>
          <w:rStyle w:val="23"/>
        </w:rPr>
        <w:t>лава городского округа</w:t>
      </w:r>
    </w:p>
    <w:sectPr w:rsidR="00B025C4" w:rsidSect="00165729">
      <w:pgSz w:w="11900" w:h="16840"/>
      <w:pgMar w:top="568" w:right="932" w:bottom="164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D3" w:rsidRDefault="007307D3">
      <w:r>
        <w:separator/>
      </w:r>
    </w:p>
  </w:endnote>
  <w:endnote w:type="continuationSeparator" w:id="0">
    <w:p w:rsidR="007307D3" w:rsidRDefault="0073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D3" w:rsidRDefault="007307D3"/>
  </w:footnote>
  <w:footnote w:type="continuationSeparator" w:id="0">
    <w:p w:rsidR="007307D3" w:rsidRDefault="007307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458"/>
    <w:multiLevelType w:val="multilevel"/>
    <w:tmpl w:val="7E945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F6DA6"/>
    <w:multiLevelType w:val="multilevel"/>
    <w:tmpl w:val="96E0A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C4"/>
    <w:rsid w:val="000324F1"/>
    <w:rsid w:val="00165729"/>
    <w:rsid w:val="001A4EE7"/>
    <w:rsid w:val="007307D3"/>
    <w:rsid w:val="00763DE3"/>
    <w:rsid w:val="00B025C4"/>
    <w:rsid w:val="00C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165729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165729"/>
    <w:rPr>
      <w:rFonts w:ascii="TimesET" w:eastAsia="Times New Roman" w:hAnsi="TimesET" w:cs="Times New Roman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A4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165729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165729"/>
    <w:rPr>
      <w:rFonts w:ascii="TimesET" w:eastAsia="Times New Roman" w:hAnsi="TimesET" w:cs="Times New Roman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1A4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C65F-7BEB-42F2-92FE-BB915219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dcterms:created xsi:type="dcterms:W3CDTF">2022-01-26T12:51:00Z</dcterms:created>
  <dcterms:modified xsi:type="dcterms:W3CDTF">2022-01-26T12:51:00Z</dcterms:modified>
</cp:coreProperties>
</file>