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2034"/>
        <w:gridCol w:w="4985"/>
      </w:tblGrid>
      <w:tr w:rsidR="00387725">
        <w:trPr>
          <w:trHeight w:val="283"/>
        </w:trPr>
        <w:tc>
          <w:tcPr>
            <w:tcW w:w="2903" w:type="dxa"/>
          </w:tcPr>
          <w:p w:rsidR="00387725" w:rsidRDefault="00387725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387725" w:rsidRDefault="00387725">
            <w:pPr>
              <w:widowControl w:val="0"/>
              <w:tabs>
                <w:tab w:val="left" w:pos="91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87725" w:rsidRDefault="00C06C4A">
            <w:pPr>
              <w:ind w:left="350"/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C06C4A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C513EB" w:rsidRDefault="00C513EB" w:rsidP="00C513EB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АР предоставления</w:t>
            </w:r>
          </w:p>
          <w:p w:rsidR="00387725" w:rsidRDefault="00C06C4A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перевозок», утвержденному постановлением Администрации городского округа Домодедово Московской области</w:t>
            </w:r>
          </w:p>
          <w:p w:rsidR="00387725" w:rsidRPr="00340D4C" w:rsidRDefault="00746FA0">
            <w:pPr>
              <w:ind w:left="350"/>
              <w:rPr>
                <w:rFonts w:ascii="Times New Roman" w:eastAsia="Calibri" w:hAnsi="Times New Roman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от 25.12.2024 № 7400</w:t>
            </w:r>
            <w:r>
              <w:rPr>
                <w:rFonts w:ascii="Times New Roman" w:eastAsia="Calibri" w:hAnsi="Times New Roman"/>
                <w:color w:val="FFFFFF"/>
                <w:spacing w:val="10"/>
                <w:kern w:val="0"/>
                <w:sz w:val="28"/>
                <w:szCs w:val="28"/>
              </w:rPr>
              <w:t>$</w:t>
            </w:r>
          </w:p>
        </w:tc>
      </w:tr>
    </w:tbl>
    <w:p w:rsidR="00387725" w:rsidRDefault="00387725">
      <w:pPr>
        <w:pStyle w:val="21"/>
        <w:spacing w:line="276" w:lineRule="auto"/>
        <w:outlineLvl w:val="1"/>
        <w:rPr>
          <w:sz w:val="28"/>
          <w:szCs w:val="28"/>
        </w:rPr>
      </w:pPr>
    </w:p>
    <w:p w:rsidR="00387725" w:rsidRDefault="00C06C4A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0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0"/>
          <w:sz w:val="28"/>
          <w:szCs w:val="28"/>
          <w:lang w:eastAsia="ar-SA"/>
        </w:rPr>
        <w:t>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</w:t>
      </w:r>
      <w:bookmarkStart w:id="1" w:name="_GoBack"/>
      <w:bookmarkEnd w:id="1"/>
      <w:r>
        <w:rPr>
          <w:b w:val="0"/>
          <w:sz w:val="28"/>
          <w:szCs w:val="28"/>
          <w:lang w:eastAsia="ar-SA"/>
        </w:rPr>
        <w:t>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387725" w:rsidRDefault="00387725">
      <w:pPr>
        <w:rPr>
          <w:rFonts w:ascii="Times New Roman" w:hAnsi="Times New Roman"/>
          <w:sz w:val="28"/>
          <w:szCs w:val="28"/>
        </w:rPr>
      </w:pPr>
    </w:p>
    <w:p w:rsidR="00152348" w:rsidRPr="00B52F7B" w:rsidRDefault="00152348" w:rsidP="00152348">
      <w:pPr>
        <w:pStyle w:val="a9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Конституция Российской Федерации </w:t>
      </w:r>
      <w:r>
        <w:rPr>
          <w:rFonts w:ascii="Times New Roman" w:hAnsi="Times New Roman" w:cs="Times New Roman"/>
          <w:bCs/>
          <w:sz w:val="28"/>
          <w:szCs w:val="28"/>
        </w:rPr>
        <w:t>(«</w:t>
      </w:r>
      <w:r w:rsidRPr="00B52F7B">
        <w:rPr>
          <w:rFonts w:ascii="Times New Roman" w:hAnsi="Times New Roman" w:cs="Times New Roman"/>
          <w:bCs/>
          <w:sz w:val="28"/>
          <w:szCs w:val="28"/>
        </w:rPr>
        <w:t>Собрание законодательства РФ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B52F7B">
        <w:rPr>
          <w:rFonts w:ascii="Times New Roman" w:hAnsi="Times New Roman" w:cs="Times New Roman"/>
          <w:bCs/>
          <w:sz w:val="28"/>
          <w:szCs w:val="28"/>
        </w:rPr>
        <w:t>, 11.12.1995, N 50, ст. 4873).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2.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Федеральный закон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05.04.2013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44⁠-⁠ФЗ «О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контрактной системе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сфере закупок товаров, работ, услуг для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обеспечения государственных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муниципальных нужд» </w:t>
      </w:r>
      <w:r w:rsidRPr="00B52F7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«</w:t>
      </w:r>
      <w:r w:rsidRPr="00B52F7B">
        <w:rPr>
          <w:rFonts w:ascii="Times New Roman" w:hAnsi="Times New Roman"/>
          <w:sz w:val="28"/>
          <w:szCs w:val="28"/>
        </w:rPr>
        <w:t>Собрание законодательства РФ</w:t>
      </w:r>
      <w:r>
        <w:rPr>
          <w:rFonts w:ascii="Times New Roman" w:hAnsi="Times New Roman"/>
          <w:sz w:val="28"/>
          <w:szCs w:val="28"/>
        </w:rPr>
        <w:t>»</w:t>
      </w:r>
      <w:r w:rsidRPr="00B52F7B">
        <w:rPr>
          <w:rFonts w:ascii="Times New Roman" w:hAnsi="Times New Roman"/>
          <w:sz w:val="28"/>
          <w:szCs w:val="28"/>
        </w:rPr>
        <w:t>, 08.04.2013, N 14, ст. 1652)</w:t>
      </w:r>
      <w:r w:rsidRPr="00B52F7B">
        <w:rPr>
          <w:rFonts w:ascii="Times New Roman" w:hAnsi="Times New Roman"/>
          <w:sz w:val="28"/>
          <w:szCs w:val="28"/>
          <w:lang w:eastAsia="ru-RU"/>
        </w:rPr>
        <w:t>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3.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Федеральный закон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13.07.2015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220⁠-⁠ФЗ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организации регулярных перевозок пассажиров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багажа автомобильным транспортом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городским наземным электрическим транспортом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Российской Федерации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отдельные законодательные акты Российской Федерации» </w:t>
      </w:r>
      <w:r w:rsidRPr="00B52F7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52F7B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2F7B">
        <w:rPr>
          <w:rFonts w:ascii="Times New Roman" w:hAnsi="Times New Roman" w:cs="Times New Roman"/>
          <w:sz w:val="28"/>
          <w:szCs w:val="28"/>
        </w:rPr>
        <w:t>, 20.07.2015, N 29 (часть I), ст. 4346)</w:t>
      </w:r>
      <w:r w:rsidRPr="00B52F7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4.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Федеральный закон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27.07.2010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210⁠-⁠ФЗ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организации предоставления государственных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муниципальных услуг» </w:t>
      </w:r>
      <w:r w:rsidRPr="00B52F7B">
        <w:rPr>
          <w:rFonts w:ascii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B52F7B">
        <w:rPr>
          <w:rFonts w:ascii="Times New Roman" w:hAnsi="Times New Roman" w:cs="Times New Roman"/>
          <w:sz w:val="28"/>
          <w:szCs w:val="28"/>
          <w:lang w:eastAsia="ru-RU"/>
        </w:rPr>
        <w:t>Собрание законодательства РФ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B52F7B">
        <w:rPr>
          <w:rFonts w:ascii="Times New Roman" w:hAnsi="Times New Roman" w:cs="Times New Roman"/>
          <w:sz w:val="28"/>
          <w:szCs w:val="28"/>
          <w:lang w:eastAsia="ru-RU"/>
        </w:rPr>
        <w:t>, 02.08.2010, N 31, ст. 4179).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lastRenderedPageBreak/>
        <w:t>5.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26.03.2016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236 «О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требованиях к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предоставлению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электронной форме государственных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муниципальных услуг» </w:t>
      </w:r>
      <w:r w:rsidRPr="00B52F7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52F7B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2F7B">
        <w:rPr>
          <w:rFonts w:ascii="Times New Roman" w:hAnsi="Times New Roman" w:cs="Times New Roman"/>
          <w:sz w:val="28"/>
          <w:szCs w:val="28"/>
        </w:rPr>
        <w:t>, 11.04.2016, N 15, ст. 2084.).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6.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20.11.2012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1198 «О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действий (бездействия), совершенных при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предоставлении государственных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муниципальных услуг» </w:t>
      </w:r>
      <w:r w:rsidRPr="00B52F7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52F7B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2F7B">
        <w:rPr>
          <w:rFonts w:ascii="Times New Roman" w:hAnsi="Times New Roman" w:cs="Times New Roman"/>
          <w:sz w:val="28"/>
          <w:szCs w:val="28"/>
        </w:rPr>
        <w:t>, 26.11.2012, N 48, ст. 6706).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7.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20.07.2021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1228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утверждении Правил разработки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утверждения административных регламентов предоставления государственных услуг, о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некоторые акты Правительства Российской Федерации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признании утратившими силу некоторых актов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отдельных положений актов Правительства Российской Федерации» </w:t>
      </w:r>
      <w:r w:rsidRPr="00B52F7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52F7B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2F7B">
        <w:rPr>
          <w:rFonts w:ascii="Times New Roman" w:hAnsi="Times New Roman" w:cs="Times New Roman"/>
          <w:sz w:val="28"/>
          <w:szCs w:val="28"/>
        </w:rPr>
        <w:t>, 02.08.2021, N 31, ст. 5904).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8.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Российский Федерации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22.12.2012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1376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муниципальных услуг»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Собрание законодательства РФ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, 31.12.2012, N 53 (ч. 2), ст. 7932)</w:t>
      </w:r>
      <w:r w:rsidRPr="00B52F7B">
        <w:rPr>
          <w:rFonts w:ascii="Times New Roman" w:hAnsi="Times New Roman" w:cs="Times New Roman"/>
          <w:bCs/>
          <w:sz w:val="28"/>
          <w:szCs w:val="28"/>
        </w:rPr>
        <w:t>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9.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 Постановление Правительства Российской Федерации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27.09.2011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797 «О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взаимодействии между многофункциональными центрами предоставления государственных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муниципальных услуг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случаях, установленных законодательством Российской Федерации, публично⁠-⁠правовыми компаниями» </w:t>
      </w:r>
      <w:r w:rsidRPr="00B52F7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52F7B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52F7B">
        <w:rPr>
          <w:rFonts w:ascii="Times New Roman" w:hAnsi="Times New Roman" w:cs="Times New Roman"/>
          <w:sz w:val="28"/>
          <w:szCs w:val="28"/>
        </w:rPr>
        <w:t>, 03.10.2011, N 40, ст. 5559)</w:t>
      </w:r>
      <w:r w:rsidRPr="00B52F7B">
        <w:rPr>
          <w:rFonts w:ascii="Times New Roman" w:hAnsi="Times New Roman" w:cs="Times New Roman"/>
          <w:bCs/>
          <w:sz w:val="28"/>
          <w:szCs w:val="28"/>
        </w:rPr>
        <w:t>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10.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Приказ Министерства транспорта Российской Федерации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04.05.2018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172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утверждении Порядка определения резервного количества транспортных средств каждого класса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зависимости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протяженности маршрута регулярных перевозок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максимального количества транспортных средств каждого класса, предусмотренного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отношении данного маршрута реестром маршрутов регулярных перевозок»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(Официальный интернет-портал правовой информации http://www.pravo.gov.ru, 06.07.2018).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11.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Приказ Министерства транспорта Российской Федерации от 22.05.2024 г. № 180 «Об утверждении формы бланка карты маршрута регулярных перевозок и порядка его заполнения, требований к его защищенности от подделок, а также </w:t>
      </w:r>
      <w:r w:rsidRPr="00B52F7B">
        <w:rPr>
          <w:rFonts w:ascii="Times New Roman" w:hAnsi="Times New Roman" w:cs="Times New Roman"/>
          <w:bCs/>
          <w:sz w:val="28"/>
          <w:szCs w:val="28"/>
        </w:rPr>
        <w:lastRenderedPageBreak/>
        <w:t>требований к электронным картам, содержащим сведения о карте маршрута регулярных перевозок» (</w:t>
      </w:r>
      <w:r w:rsidRPr="00B52F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 xml:space="preserve">Официальный интернет-портал правовой информации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http://www.pravo.gov.ru</w:t>
      </w:r>
      <w:r w:rsidRPr="00B52F7B">
        <w:rPr>
          <w:rFonts w:ascii="Times New Roman" w:hAnsi="Times New Roman" w:cs="Times New Roman"/>
          <w:color w:val="404040"/>
          <w:sz w:val="28"/>
          <w:szCs w:val="28"/>
          <w:shd w:val="clear" w:color="auto" w:fill="FFFFFF"/>
        </w:rPr>
        <w:t>, 31.05.2024</w:t>
      </w:r>
      <w:r w:rsidRPr="00B52F7B">
        <w:rPr>
          <w:rFonts w:ascii="Times New Roman" w:hAnsi="Times New Roman" w:cs="Times New Roman"/>
          <w:bCs/>
          <w:sz w:val="28"/>
          <w:szCs w:val="28"/>
        </w:rPr>
        <w:t>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12.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Приказ Министерства транспорта Российской Федерации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10.11.2015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331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утверждении формы бланка свидетельства 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осуществлении перевозок по маршруту регулярных перевозок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порядка его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заполнения»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(Официальный интернет-портал правовой информации http://www.pravo.gov.ru, 10.12.2015).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13.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Закон Московской области </w:t>
      </w:r>
      <w:r w:rsidRPr="00B52F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 22.10.2009 г.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121/2009⁠-⁠ОЗ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обеспечении беспрепятственного доступа инвалидов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маломобильных групп населения к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объектам социальной, транспортной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инженерной инфраструктур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Московской области»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Ежедневные Новости. Подмосковье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, N 210, 06.11.2009).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14.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Закон Московской области </w:t>
      </w:r>
      <w:r w:rsidRPr="00B52F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 27.12.2005 г.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268/2005⁠-⁠ОЗ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организации транспортного обслуживания населения на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территории Московской области»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Ежедневные Новости. Подмосковье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, N 2, 11.01.2006).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15.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Закон Московской области </w:t>
      </w:r>
      <w:r w:rsidRPr="00B52F7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 17.11.2023 г.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37/2016⁠-⁠ОЗ «Кодекс Московской области 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административных правонарушениях»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Собрание законодательства РФ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, 07.01.2002, N 1 (ч. 1), ст. 1.).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16.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 области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25.04.2011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365/15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утверждении Порядка разработки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Информационный вестник Правительства МО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, N 5, 31.05.2011).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17.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 области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08.08.2013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601/33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утверждении Положения 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особенностях подачи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рассмотрения жалоб на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решения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действия (бездействие) исполнительных органов государственной власти Московской области, предоставляющих государственные услуги,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 области, а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также многофункциональных центров предоставления государственных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муниципальных услуг Московской области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их работников»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Информационный вестник Правительства МО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, N 13, 25.10.2013).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18.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 области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16.04.2015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253/14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утверждении Порядка осуществления контроля за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предоставлением государственных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муниципальных услуг на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территории Московской области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Положение о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Министерстве государственного управления, информационных технологий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связи Московской области»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Информационный вестник Правительства МО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, N 8-9, 29.06.2015).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lastRenderedPageBreak/>
        <w:t>19.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 области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31.10.2018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792/37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утверждении требований к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форматам заявлений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иных документов, представляемых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форме электронных документов, необходимых для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предоставления государственных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муниципальных услуг на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территории Московской области»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(Официальный сайт Министерства экологии и природопользования Московской области http://mep.mosreg.ru, 28.12.2022).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20.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Московской области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14.02.2022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100/2 «О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внесении изменений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Положение о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Министерстве транспорта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дорожной инфраструктуры Московской области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утверждении требований к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оформлению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виде электронных карт свидетельств 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осуществлении перевозок по маршруту регулярных перевозок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карт маршрута регулярных перевозок»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Информационный вестник Правительства МО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, N 11, 15.06.2022).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21.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связи Московской области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21.07.2016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10⁠-⁠57/РВ «О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региональном стандарте организации деятельности многофункциональных центров предоставления государственных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муниципальных услуг в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 xml:space="preserve">Московской области» 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(Официальный сайт Министерства государственного управления, информационных технологий и связи Московской области http://mits.mosreg.ru, 02.11.2016).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22.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связи Московской области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30.10.2018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10⁠-⁠121/РВ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утверждении Положения 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осуществлении контроля за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порядком предоставления государственных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муниципальных услуг на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территории Московской области» (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Официальный сайт Министерства государственного управления, информационных технологий и связи Московской области http://mits.mosreg.ru, 11.12.2018). </w:t>
      </w:r>
    </w:p>
    <w:p w:rsidR="00152348" w:rsidRPr="00B52F7B" w:rsidRDefault="00152348" w:rsidP="00152348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2F7B">
        <w:rPr>
          <w:rFonts w:ascii="Times New Roman" w:hAnsi="Times New Roman" w:cs="Times New Roman"/>
          <w:bCs/>
          <w:sz w:val="28"/>
          <w:szCs w:val="28"/>
        </w:rPr>
        <w:t>23.</w:t>
      </w:r>
      <w:r w:rsidRPr="00B52F7B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Постановление Администрации городского округа Домодедово Московской области от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27.07.2022 г. №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2080 «Об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утверждении Положения об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особенностях подачи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рассмотрения жалоб на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решения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действия (бездействие) Администрации городского округа Домодедово Московской области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ее должностных лиц, муниципальных служащих, а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также многофункционального центра предоставления государственных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муниципальных услуг и</w:t>
      </w:r>
      <w:r w:rsidRPr="00B52F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B52F7B">
        <w:rPr>
          <w:rFonts w:ascii="Times New Roman" w:hAnsi="Times New Roman" w:cs="Times New Roman"/>
          <w:bCs/>
          <w:sz w:val="28"/>
          <w:szCs w:val="28"/>
        </w:rPr>
        <w:t>его работников» (</w:t>
      </w:r>
      <w:r w:rsidRPr="00B52F7B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Официальный сайт городского округа Домодедово Московской области domod.ru, 29.12.2022).</w:t>
      </w:r>
    </w:p>
    <w:p w:rsidR="00387725" w:rsidRDefault="00387725" w:rsidP="00152348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</w:p>
    <w:sectPr w:rsidR="00387725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8674D"/>
    <w:multiLevelType w:val="multilevel"/>
    <w:tmpl w:val="7B0043F0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9077A50"/>
    <w:multiLevelType w:val="multilevel"/>
    <w:tmpl w:val="29005B0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D2F7C4F"/>
    <w:multiLevelType w:val="hybridMultilevel"/>
    <w:tmpl w:val="DB34E7FE"/>
    <w:lvl w:ilvl="0" w:tplc="0E60CC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FDD3585"/>
    <w:multiLevelType w:val="multilevel"/>
    <w:tmpl w:val="F19C955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 w15:restartNumberingAfterBreak="0">
    <w:nsid w:val="76805418"/>
    <w:multiLevelType w:val="multilevel"/>
    <w:tmpl w:val="DF1251A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725"/>
    <w:rsid w:val="00152348"/>
    <w:rsid w:val="00340D4C"/>
    <w:rsid w:val="00362DAE"/>
    <w:rsid w:val="00387725"/>
    <w:rsid w:val="005728AD"/>
    <w:rsid w:val="00746FA0"/>
    <w:rsid w:val="00C06C4A"/>
    <w:rsid w:val="00C5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E6C019-7497-4755-B17B-6596C126C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List Paragraph"/>
    <w:basedOn w:val="a"/>
    <w:uiPriority w:val="34"/>
    <w:qFormat/>
    <w:rsid w:val="00152348"/>
    <w:pPr>
      <w:ind w:left="720"/>
      <w:contextualSpacing/>
    </w:pPr>
    <w:rPr>
      <w:rFonts w:cs="Mangal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362DAE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2DAE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А.А.</dc:creator>
  <dc:description/>
  <cp:lastModifiedBy>Макарова А.А.</cp:lastModifiedBy>
  <cp:revision>2</cp:revision>
  <cp:lastPrinted>2024-12-18T12:02:00Z</cp:lastPrinted>
  <dcterms:created xsi:type="dcterms:W3CDTF">2024-12-26T06:52:00Z</dcterms:created>
  <dcterms:modified xsi:type="dcterms:W3CDTF">2024-12-26T06:52:00Z</dcterms:modified>
  <dc:language>en-US</dc:language>
</cp:coreProperties>
</file>