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91" w:rsidRDefault="00504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573"/>
        <w:gridCol w:w="5064"/>
      </w:tblGrid>
      <w:tr w:rsidR="00504E91">
        <w:tc>
          <w:tcPr>
            <w:tcW w:w="4573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84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132"/>
        <w:gridCol w:w="1695"/>
      </w:tblGrid>
      <w:tr w:rsidR="00504E91" w:rsidTr="00E539DC"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04E91" w:rsidRDefault="006E12B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</w:t>
            </w:r>
          </w:p>
        </w:tc>
      </w:tr>
      <w:tr w:rsidR="00504E91" w:rsidTr="00E539DC"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04E91" w:rsidRDefault="006E12B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городского округа Домодедово </w:t>
            </w:r>
          </w:p>
          <w:p w:rsidR="00504E91" w:rsidRDefault="006E12B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504E91" w:rsidTr="00E539DC"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E91" w:rsidTr="00E539DC"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04E91" w:rsidRDefault="006E12B8" w:rsidP="00E539DC">
            <w:pPr>
              <w:widowControl w:val="0"/>
              <w:ind w:left="182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E539D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E539DC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903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5" w:type="dxa"/>
          </w:tcPr>
          <w:p w:rsidR="00504E91" w:rsidRDefault="006E12B8" w:rsidP="00E539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720</w:t>
            </w:r>
          </w:p>
        </w:tc>
      </w:tr>
    </w:tbl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6E1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</w:rPr>
      </w:pPr>
      <w:r>
        <w:rPr>
          <w:rFonts w:ascii="Times New Roman" w:eastAsia="Times New Roman" w:hAnsi="Times New Roman" w:cs="Times New Roman"/>
          <w:b/>
          <w:sz w:val="64"/>
          <w:szCs w:val="64"/>
        </w:rPr>
        <w:t>У С Т А В</w:t>
      </w:r>
      <w:bookmarkStart w:id="0" w:name="_GoBack"/>
      <w:bookmarkEnd w:id="0"/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6E1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автономного учреждения</w:t>
      </w:r>
    </w:p>
    <w:p w:rsidR="00504E91" w:rsidRDefault="006E1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культуры городского округа Домодедово</w:t>
      </w:r>
    </w:p>
    <w:p w:rsidR="00504E91" w:rsidRDefault="006E1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«Городские парки культуры и отдыха Домодедово» </w:t>
      </w:r>
    </w:p>
    <w:p w:rsidR="00504E91" w:rsidRDefault="006E1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(новая редакция)</w:t>
      </w: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F72955" w:rsidTr="00F72955">
        <w:tc>
          <w:tcPr>
            <w:tcW w:w="4957" w:type="dxa"/>
          </w:tcPr>
          <w:p w:rsidR="00F72955" w:rsidRDefault="00F7295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F72955" w:rsidRPr="00F72955" w:rsidRDefault="00F72955" w:rsidP="00F729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2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Устав</w:t>
            </w:r>
            <w:r w:rsidR="00273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F72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новой редакции рассмотрен на заседании наблюдательного совета</w:t>
            </w:r>
          </w:p>
          <w:p w:rsidR="00F72955" w:rsidRDefault="0027386E" w:rsidP="00F729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E53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б/н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E53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05.02.2025 г.</w:t>
            </w:r>
          </w:p>
          <w:p w:rsidR="00F72955" w:rsidRPr="00F72955" w:rsidRDefault="00F72955" w:rsidP="00F729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6E12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</w:t>
      </w:r>
      <w:r w:rsidR="00001C5C">
        <w:rPr>
          <w:rFonts w:ascii="Times New Roman" w:eastAsia="Times New Roman" w:hAnsi="Times New Roman" w:cs="Times New Roman"/>
          <w:b/>
          <w:sz w:val="24"/>
          <w:szCs w:val="24"/>
        </w:rPr>
        <w:t>овская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</w:t>
      </w:r>
      <w:r w:rsidR="00001C5C">
        <w:rPr>
          <w:rFonts w:ascii="Times New Roman" w:eastAsia="Times New Roman" w:hAnsi="Times New Roman" w:cs="Times New Roman"/>
          <w:b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г. Домодедово – 202</w:t>
      </w:r>
      <w:r w:rsidR="005B3A2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504E91" w:rsidRDefault="006E12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04E91" w:rsidRDefault="006E12B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04E91" w:rsidRPr="00593336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1.1. Муниципальное автономное учреждение культуры городского округа Домодедово «Городские парки культуры и отдыха Домодедово», в дальнейшем именуемое «Учреждение», создано в соответствии с Гражданским кодексом Российской Федерации, Федеральным законом от 0</w:t>
      </w:r>
      <w:r>
        <w:rPr>
          <w:rFonts w:ascii="Times New Roman" w:eastAsia="Times New Roman" w:hAnsi="Times New Roman" w:cs="Times New Roman"/>
          <w:sz w:val="24"/>
          <w:szCs w:val="24"/>
        </w:rPr>
        <w:t>3.11.2006 № 174-ФЗ «Об автономных учреждениях», постановлением Администрации городского округа Домодедово от 12.01.2010 №9 «О создании муниципального автономного учреждения культуры городского округа Домодедово «Городской парк культуры и отдыха «Ёлочки».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городского округа Домодедово от 30.12.2010 №4344 «Об утверждении устава муниципального автономного учреждения культуры городского округа Домодедово «Городской парк культуры и отдыха «Ёлочки» в новой редакции», постановлением Адм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инистрации городского округа Домодедово от 10.12.2019 №2563 «Об утверждении устава муниципального автономного учреждения культуры городского округа Домодедово «Городской парк культуры и отдыха «Ёлочки» в новой редакции», </w:t>
      </w:r>
      <w:r w:rsidRPr="0059333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городс</w:t>
      </w:r>
      <w:r w:rsidRPr="00593336">
        <w:rPr>
          <w:rFonts w:ascii="Times New Roman" w:eastAsia="Times New Roman" w:hAnsi="Times New Roman" w:cs="Times New Roman"/>
          <w:sz w:val="24"/>
          <w:szCs w:val="24"/>
        </w:rPr>
        <w:t>кого округа Домодедово от 25.04.2024 №2074 «Об изменении наименования и утверждении устава муниципального автономного учреждения культуры городского округа Домодедово «Городской парк культуры и отдыха «Ёлочки»» в новой редакции»  в устав Учреждения внесены</w:t>
      </w:r>
      <w:r w:rsidRPr="00593336">
        <w:rPr>
          <w:rFonts w:ascii="Times New Roman" w:eastAsia="Times New Roman" w:hAnsi="Times New Roman" w:cs="Times New Roman"/>
          <w:sz w:val="24"/>
          <w:szCs w:val="24"/>
        </w:rPr>
        <w:t xml:space="preserve"> изменения.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1.2. Полное официальное наименование Учреждения:    </w:t>
      </w:r>
    </w:p>
    <w:p w:rsidR="00504E91" w:rsidRDefault="006E1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учреждение культуры городского округа Домодедово «Городские парки культуры и отдыха Домодедово».     </w:t>
      </w:r>
    </w:p>
    <w:p w:rsidR="00504E91" w:rsidRDefault="006E1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Учреждения: МАУК «ГПКиО Домодедово».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.3. Учреждение является некоммерческой организацией, созданной муниципальным образованием городской округ Домодедово Московской области.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Учредителем Учреждения является муниципальное образование городской округ Домодедово Московской области.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Органом,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осуществляющим функции и полномочия учредителя Учреждения, является Администрация городского округа Домодедово Московской области (далее –Администрация городского округа Домодедово), которая может передавать отдельные функции и полномочия учредителя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ения Комитету по культуре, делам молодежи и спорту Администрации городского округа Домодедово (далее – Комитет по культуре, делам молодежи и спорту) в соответствии с Положением о Комитете по культуре, делам молодежи и спорту и настоящим Уставом.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дение создано на базе имущества, находящегося в муниципальной собственности.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Учреждение вправе от своего имени приобретать имущественные и неимущественные права, нести обязанности, выступать истцом и ответчиком в судах.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1.7. Учреждение имеет самостоятельный баланс.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 в установленном порядке вправе открывать счета в кредитных организациях и (или) лицевые счета соответственно в территориальном органе Федерального казначейства, финансовом органе городского округа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омодедово Московской области.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риобретенных Учреждением за счет средств, выделенных ему Учредителем на приобретение этого имущества.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1.9. Собственник имущества Учреждения несет субсидиарную ответственность по обязательствам Учреждения в случаях, предусмотренных Гражданским кодексом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Федерации.</w:t>
      </w:r>
    </w:p>
    <w:p w:rsidR="00504E91" w:rsidRDefault="006E1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не отвечает по обязательствам собственника имущества Учреждения.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1.10. Место нахождение Учреждения: 142000, Московская обл., г. Домодедово, мкр. Центральный, Каширское шоссе, дом 107.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адрес: 142000, Московская обл.,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Домодедово, мкр. Центральный, Каширское шоссе, дом 107.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1.11. Учреждение осуществляет деятельность по следующим адресам:</w:t>
      </w:r>
    </w:p>
    <w:p w:rsidR="00504E91" w:rsidRPr="002C678E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1.11.1. Московская область, г. Домодедово, мкр. Центральный, Каширское шоссе, д. 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>107 (</w:t>
      </w:r>
      <w:r w:rsidR="00F72955" w:rsidRPr="002C678E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 xml:space="preserve">парк Ёлочки»); </w:t>
      </w:r>
    </w:p>
    <w:p w:rsidR="00504E91" w:rsidRPr="002C678E" w:rsidRDefault="006E12B8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8E">
        <w:rPr>
          <w:rFonts w:ascii="Times New Roman" w:eastAsia="Times New Roman" w:hAnsi="Times New Roman" w:cs="Times New Roman"/>
          <w:sz w:val="24"/>
          <w:szCs w:val="24"/>
        </w:rPr>
        <w:t>1.11.2. Московская область, г. Домодедово, п. Государственного племенного завода «Константиново», ул. Парковая (</w:t>
      </w:r>
      <w:r w:rsidR="00F72955" w:rsidRPr="002C678E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 xml:space="preserve">парк Константиновский»); </w:t>
      </w:r>
    </w:p>
    <w:p w:rsidR="00504E91" w:rsidRPr="002C678E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8E">
        <w:rPr>
          <w:rFonts w:ascii="Times New Roman" w:eastAsia="Times New Roman" w:hAnsi="Times New Roman" w:cs="Times New Roman"/>
          <w:sz w:val="24"/>
          <w:szCs w:val="24"/>
        </w:rPr>
        <w:t>1.11.3. Московская область, г. Домодедово, Подольское лесничество, Домодедовское участковое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 xml:space="preserve"> лесничество, квартал 30, выделы ч. 11, 12, ч. 22, 23, 24, ч. 25, 26, 27, 30, ч. 32, ч. 34  (</w:t>
      </w:r>
      <w:r w:rsidR="00F72955" w:rsidRPr="002C678E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>парк Городской лес»);</w:t>
      </w:r>
    </w:p>
    <w:p w:rsidR="00504E91" w:rsidRPr="002C678E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8E">
        <w:rPr>
          <w:rFonts w:ascii="Times New Roman" w:eastAsia="Times New Roman" w:hAnsi="Times New Roman" w:cs="Times New Roman"/>
          <w:sz w:val="24"/>
          <w:szCs w:val="24"/>
        </w:rPr>
        <w:t>1.11.4. Московская область, г. Домодедово, мкр. Авиационный (</w:t>
      </w:r>
      <w:r w:rsidR="00F72955" w:rsidRPr="002C678E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 xml:space="preserve">парк Взлёт»); </w:t>
      </w:r>
    </w:p>
    <w:p w:rsidR="00504E91" w:rsidRPr="002C678E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4d34og8" w:colFirst="0" w:colLast="0"/>
      <w:bookmarkEnd w:id="9"/>
      <w:r w:rsidRPr="002C678E">
        <w:rPr>
          <w:rFonts w:ascii="Times New Roman" w:eastAsia="Times New Roman" w:hAnsi="Times New Roman" w:cs="Times New Roman"/>
          <w:sz w:val="24"/>
          <w:szCs w:val="24"/>
        </w:rPr>
        <w:t>1.11.5. Мос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>ковская область, г. Домодедово, д. Гальчино (</w:t>
      </w:r>
      <w:r w:rsidR="00F72955" w:rsidRPr="002C678E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>лесопарк Гальчино»);</w:t>
      </w:r>
    </w:p>
    <w:p w:rsidR="00504E91" w:rsidRDefault="006E12B8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8E">
        <w:rPr>
          <w:rFonts w:ascii="Times New Roman" w:eastAsia="Times New Roman" w:hAnsi="Times New Roman" w:cs="Times New Roman"/>
          <w:sz w:val="24"/>
          <w:szCs w:val="24"/>
        </w:rPr>
        <w:t>1.11.6. Московская область, г. Домодедово, Каширское шоссе (</w:t>
      </w:r>
      <w:r w:rsidR="00F72955" w:rsidRPr="002C678E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 w:rsidRPr="002C678E">
        <w:rPr>
          <w:rFonts w:ascii="Times New Roman" w:eastAsia="Times New Roman" w:hAnsi="Times New Roman" w:cs="Times New Roman"/>
          <w:sz w:val="24"/>
          <w:szCs w:val="24"/>
        </w:rPr>
        <w:t>Муниципальная карусель).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 Учреждение вправе создавать филиалы и предст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авительства.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1.13. Учреждение считается созданным как юридическое лицо с момента его государственной регистрации в порядке, установленном законодательством о государственной регистрации юридических лиц, может иметь печать, фирменные бланки, эмблему и 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реквизиты. 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1.14. Учреждение создано на неограниченный срок. 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1.15. В своей деятельности Учреждение руководствуется Конституцией Российской Федерации, Федеральным Законом от 03.11.2006г. № 174-ФЗ «Об автономных учреждениях», Трудовым кодексом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муниципальными нормативно-правовыми </w:t>
      </w:r>
      <w:r>
        <w:rPr>
          <w:rFonts w:ascii="Times New Roman" w:eastAsia="Times New Roman" w:hAnsi="Times New Roman" w:cs="Times New Roman"/>
          <w:sz w:val="24"/>
          <w:szCs w:val="24"/>
        </w:rPr>
        <w:t>актами городского округа Домодедово, настоящим Уставом.</w:t>
      </w:r>
    </w:p>
    <w:p w:rsidR="00504E91" w:rsidRDefault="006E1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предпринимательской деятельности Учреждение руководствуется законодательством Российской Федерации, Московской области, регулирующими данную деятельность, в том числе методическими с</w:t>
      </w:r>
      <w:r>
        <w:rPr>
          <w:rFonts w:ascii="Times New Roman" w:eastAsia="Times New Roman" w:hAnsi="Times New Roman" w:cs="Times New Roman"/>
          <w:sz w:val="24"/>
          <w:szCs w:val="24"/>
        </w:rPr>
        <w:t>тандартами и рекомендациями.</w:t>
      </w:r>
    </w:p>
    <w:p w:rsidR="00504E91" w:rsidRDefault="006E12B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Цель, предмет и виды деятельности Учреждения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 целями деятельности, определенными в соответствии с федеральным законодательством, законодательством Мо</w:t>
      </w:r>
      <w:r>
        <w:rPr>
          <w:rFonts w:ascii="Times New Roman" w:eastAsia="Times New Roman" w:hAnsi="Times New Roman" w:cs="Times New Roman"/>
          <w:sz w:val="24"/>
          <w:szCs w:val="24"/>
        </w:rPr>
        <w:t>сковской области, муниципальными правовыми актами и настоящим Уставом.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Предметом деятельности Учреждения является создание условий для активного, содержательного отдыха и организации досуга жителей городского округа Домодедово Московской области.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целями деятельности Учреждения являются организация массового отдыха жителей городского округа Домодедово Московской области, развитие художественного и технического творчества, предоставление культурных благ, создание, сохранение и распростране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культурных ценностей.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Для достижения поставленных целей Учреждение осуществляет следующие виды деятельности: </w:t>
      </w:r>
    </w:p>
    <w:p w:rsidR="00504E91" w:rsidRDefault="00F7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Зрелищно-развлекательная деятельность, включая организацию выставок, ярмарок, кружков по интересам, организацию работы аттракционов для всех групп населения;</w:t>
      </w:r>
    </w:p>
    <w:p w:rsidR="00504E91" w:rsidRDefault="00F7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2.4.2. Содействие в развитии парковой индустрии, как многопрофильного творческо-производственного центра и развлечений в условиях природной среды;</w:t>
      </w:r>
    </w:p>
    <w:p w:rsidR="00504E91" w:rsidRDefault="00F7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Приготовление пищи и/или продажа пищи, готовой к непосредственному употреблению на месте, с мест стационарной и нестационарной торговли, в том числе через торговые автоматы;</w:t>
      </w:r>
    </w:p>
    <w:p w:rsidR="00504E91" w:rsidRDefault="00F7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2.4.4. Деятельность </w:t>
      </w:r>
      <w:r w:rsidR="009E1E0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уборке территории</w:t>
      </w:r>
      <w:r w:rsidR="0027386E">
        <w:rPr>
          <w:rFonts w:ascii="Times New Roman" w:eastAsia="Times New Roman" w:hAnsi="Times New Roman" w:cs="Times New Roman"/>
          <w:sz w:val="24"/>
          <w:szCs w:val="24"/>
        </w:rPr>
        <w:t>, закрепленной за Учреждением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E91" w:rsidRDefault="006E1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2.5. Учреждение вправе осуществлять </w:t>
      </w:r>
      <w:r w:rsidR="009E1E0A">
        <w:rPr>
          <w:rFonts w:ascii="Times New Roman" w:eastAsia="Times New Roman" w:hAnsi="Times New Roman" w:cs="Times New Roman"/>
          <w:sz w:val="24"/>
          <w:szCs w:val="24"/>
        </w:rPr>
        <w:t>следующие виды деятельности, в том числе приносящие доход, не являющиеся основными видами деятельности Учреждения, лишь поскольку, поскольку это служит достижению целей, ради которых оно создано:</w:t>
      </w:r>
    </w:p>
    <w:p w:rsidR="009E1E0A" w:rsidRDefault="009E1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2.5.1. Предоставление в аренду помещений, закрепленных за Учреждением на праве оперативного управления, с согласия Комитета по управлению имуществом;</w:t>
      </w:r>
    </w:p>
    <w:p w:rsidR="009E1E0A" w:rsidRDefault="009E1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2.5.2. Организация </w:t>
      </w:r>
      <w:r w:rsidR="00001C5C">
        <w:rPr>
          <w:rFonts w:ascii="Times New Roman" w:eastAsia="Times New Roman" w:hAnsi="Times New Roman" w:cs="Times New Roman"/>
          <w:sz w:val="24"/>
          <w:szCs w:val="24"/>
        </w:rPr>
        <w:t>на условиях и порядке, предусмотренном действующим законодательством</w:t>
      </w:r>
      <w:r w:rsidR="000011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 по предоставлению во временное пользование физическим и юридическим лицам имущества, а также сдача в аренду</w:t>
      </w:r>
      <w:r w:rsidR="00001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согласия Комитета по управлению имуществом</w:t>
      </w:r>
      <w:r w:rsidR="00001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закрепленного за Учреждением или приобретенного Учреждением за счет средств, выделенных ему в установленном порядке</w:t>
      </w:r>
      <w:r w:rsidR="0027386E">
        <w:rPr>
          <w:rFonts w:ascii="Times New Roman" w:eastAsia="Times New Roman" w:hAnsi="Times New Roman" w:cs="Times New Roman"/>
          <w:sz w:val="24"/>
          <w:szCs w:val="24"/>
        </w:rPr>
        <w:t>, на приобретение такого имущества</w:t>
      </w:r>
      <w:r w:rsidR="00001C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1E0A" w:rsidRDefault="009E1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2.5.3. Рекламная деятельность.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выполняет муниципальное задание в соответствии с предусмотренными настоящим Уставом основными видами деятельности.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выполнения этого задания осуществляется в порядке, предусмотренным Администрацией городского округа Домодедово.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 не вправе отказаться от выполнения муниципального задания.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Учреждение вправе сверх установленного муниципального задания, а также в случаях, определенных федеральными законами, в переделах установленного муниципального задания выполнять раб</w:t>
      </w:r>
      <w:r>
        <w:rPr>
          <w:rFonts w:ascii="Times New Roman" w:eastAsia="Times New Roman" w:hAnsi="Times New Roman" w:cs="Times New Roman"/>
          <w:sz w:val="24"/>
          <w:szCs w:val="24"/>
        </w:rPr>
        <w:t>оты, оказывать услуги, относящиеся к его основной деятельности, предусмотренной настоящим Уставом, для граждан и юридических лиц за плату и на одинаковых при оказании одних и тех же услуг условиях.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Учреждение вправе заниматься предпринимательской и ин</w:t>
      </w:r>
      <w:r>
        <w:rPr>
          <w:rFonts w:ascii="Times New Roman" w:eastAsia="Times New Roman" w:hAnsi="Times New Roman" w:cs="Times New Roman"/>
          <w:sz w:val="24"/>
          <w:szCs w:val="24"/>
        </w:rPr>
        <w:t>ой не запрещенной действующим законодательством деятельностью, соответствующей уставным целям и необходимой для их достижения, привлекать для осуществления своих функций на договорной основе юридических и физических лиц, приобретать или арендовать 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 за счет имеющихся у него финансовых ресурсов.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Виды деятельности, подлежащие лицензированию, Учреждение вправе осуществлять только после получения соответствующих лицензий в установленном порядке.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 Доходы Учреждения поступают в его самостоятельное распоряжение и используются им для достижения целей, ради которых оно создано, </w:t>
      </w:r>
      <w:r w:rsidR="00C86561">
        <w:rPr>
          <w:rFonts w:ascii="Times New Roman" w:eastAsia="Times New Roman" w:hAnsi="Times New Roman" w:cs="Times New Roman"/>
          <w:sz w:val="24"/>
          <w:szCs w:val="24"/>
        </w:rPr>
        <w:t>если иное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предусмотрено законодательством.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Организация предпринимательской деятельности на территории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Методическим стандартом размещения объектов, используемых для осуществления предпринимательской деятельности на территории парков Московской области, утвержденным Министерством инвестиций, промышленности и науки Московской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и Методическими рекомендациями по размещению нестационарных торговых объектов на территории муниципальных образований Московской области, утвержденными Министерством сельского хозяйства и продовольствия Московской области. </w:t>
      </w:r>
    </w:p>
    <w:p w:rsidR="00504E91" w:rsidRDefault="006E12B8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Компетенция Учредител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3.1. К компетенции Администрации городского округа Домодедово в области управления Учреждением относятся:</w:t>
      </w:r>
    </w:p>
    <w:p w:rsidR="00504E91" w:rsidRDefault="006E12B8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  Утверждение устава Учреждения, внесение в него изменений;</w:t>
      </w:r>
    </w:p>
    <w:p w:rsidR="00504E91" w:rsidRDefault="006E12B8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3.1.2.   Рассмотрение и одобрение предложений руководителя Учреждения о создании </w:t>
      </w:r>
      <w:r>
        <w:rPr>
          <w:rFonts w:ascii="Times New Roman" w:eastAsia="Times New Roman" w:hAnsi="Times New Roman" w:cs="Times New Roman"/>
          <w:sz w:val="24"/>
          <w:szCs w:val="24"/>
        </w:rPr>
        <w:t>и ликвидации филиалов Учреждения, об открытии и о закрытии его представительств;</w:t>
      </w:r>
    </w:p>
    <w:p w:rsidR="00504E91" w:rsidRDefault="006E12B8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  Реорганизация и ликвидация Учреждения, а также изменение его типа;</w:t>
      </w:r>
    </w:p>
    <w:p w:rsidR="00504E91" w:rsidRDefault="006E12B8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Назначение ликвидационной комиссии и утверждение промежуточного и окончательного ликвидацион</w:t>
      </w:r>
      <w:r>
        <w:rPr>
          <w:rFonts w:ascii="Times New Roman" w:eastAsia="Times New Roman" w:hAnsi="Times New Roman" w:cs="Times New Roman"/>
          <w:sz w:val="24"/>
          <w:szCs w:val="24"/>
        </w:rPr>
        <w:t>ных балансов;</w:t>
      </w:r>
    </w:p>
    <w:p w:rsidR="00504E91" w:rsidRDefault="006E12B8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  Рассмотрение и одобрение предложений руководителя Учреждения о совершении сделок с имуществом Учреждения в случаях, если в соответствии с законодательством для совершения таких сделок требуется согласие учредителя Учреждения;</w:t>
      </w:r>
    </w:p>
    <w:p w:rsidR="00504E91" w:rsidRDefault="006E12B8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3.1.6. </w:t>
      </w:r>
      <w:r>
        <w:rPr>
          <w:rFonts w:ascii="Times New Roman" w:eastAsia="Times New Roman" w:hAnsi="Times New Roman" w:cs="Times New Roman"/>
          <w:sz w:val="24"/>
          <w:szCs w:val="24"/>
        </w:rPr>
        <w:t>Решение иных, предусмотренных законодательством и муниципальными правовыми актами вопросов, не отнесенных к компетенции Комитета по культуре, делам молодежи и спорту.</w:t>
      </w:r>
    </w:p>
    <w:p w:rsidR="00504E91" w:rsidRDefault="006E12B8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3.2. К компетенции Комитета по культуре, делам молодежи и спорту в области управления Учр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еждением относятся: </w:t>
      </w:r>
    </w:p>
    <w:p w:rsidR="00504E91" w:rsidRDefault="006E12B8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Формирование и утверждение муниципального задания для Учреждения в соответствии с видами его деятельности, отнесенными настоящим уставом к основной деятельности;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 Утверждение передаточного акта или разделительного баланса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Назначение руководителя Учреждения и прекращение его полномочий, а также заключение и прекращение трудового договора с ним;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 Утверждение перечня мероприятий, направленных на развитие Учреждения;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3.2.5. Назначение членов Наблюдательного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совета Учреждения или досрочное прекращение их полномочий;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3.2.6.  Созыв первого после создания заседания Наблюдательного совета Учреждения, а также первого заседания нового состава Наблюдательного совета Учреждения;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3.2.7. Определение средств массовой инф</w:t>
      </w:r>
      <w:r>
        <w:rPr>
          <w:rFonts w:ascii="Times New Roman" w:eastAsia="Times New Roman" w:hAnsi="Times New Roman" w:cs="Times New Roman"/>
          <w:sz w:val="24"/>
          <w:szCs w:val="24"/>
        </w:rPr>
        <w:t>ормации, в которых Учреждение обязано ежегодно опубликовывать отчеты о своей деятельности и об использовании закрепленного за ним имущества;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3.2.8. Рассмотрение и одобрение предложений руководителя Учреждения о совершении сделок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недвижимым и</w:t>
      </w:r>
      <w:r>
        <w:rPr>
          <w:rFonts w:ascii="Times New Roman" w:eastAsia="Times New Roman" w:hAnsi="Times New Roman" w:cs="Times New Roman"/>
          <w:sz w:val="24"/>
          <w:szCs w:val="24"/>
        </w:rPr>
        <w:t>муществом и особо ценным движимым имуществом или приобретённым Учреждением за счет выделенных ему средств на приобретение этого имущества, а также о внесении указанного имущества в уставный (складочный) капитал других юридических лиц или о передаче иным об</w:t>
      </w:r>
      <w:r>
        <w:rPr>
          <w:rFonts w:ascii="Times New Roman" w:eastAsia="Times New Roman" w:hAnsi="Times New Roman" w:cs="Times New Roman"/>
          <w:sz w:val="24"/>
          <w:szCs w:val="24"/>
        </w:rPr>
        <w:t>разом этого имущества другим юридическим лицам, в качестве их учредителя или участника по согласованию с Комитетом по управлению имуществом администрации городского округа Домодедово;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3.2.9. Осуществление контроля за деятельностью Учреждения;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3.2.10. Утвер</w:t>
      </w:r>
      <w:r>
        <w:rPr>
          <w:rFonts w:ascii="Times New Roman" w:eastAsia="Times New Roman" w:hAnsi="Times New Roman" w:cs="Times New Roman"/>
          <w:sz w:val="24"/>
          <w:szCs w:val="24"/>
        </w:rPr>
        <w:t>ждение перечня мероприятий, направленных на развитие Учреждения;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3.2.11. Осуществление иных функций и полномочий, определенных Положением о Комитете по культуре, делам молодежи и спорту, муниципальными правовыми актами.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Порядок осуществления функций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полномочий Учредителя Учреждения определяется Администрацией городского округа Домодедово Московской области.</w:t>
      </w:r>
    </w:p>
    <w:p w:rsidR="00504E91" w:rsidRDefault="006E12B8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 Комитет по культуре, делам молодежи и спорту является главным распорядителем средств бюджета городского округа Домодедово Московской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и, предусмотренных на финансовое обеспечение основной деятельности Учреждения, выполнения муниципального задания Учреждением.</w:t>
      </w:r>
    </w:p>
    <w:p w:rsidR="00504E91" w:rsidRDefault="006E12B8">
      <w:pPr>
        <w:shd w:val="clear" w:color="auto" w:fill="FFFFFF"/>
        <w:spacing w:before="280" w:after="28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Органы Учреждения</w:t>
      </w:r>
    </w:p>
    <w:p w:rsidR="00504E91" w:rsidRDefault="006E12B8">
      <w:pPr>
        <w:shd w:val="clear" w:color="auto" w:fill="FFFFFF"/>
        <w:spacing w:before="280" w:after="28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Органами Учреждения являются Наблюдательный совет Учреждения, руководитель Учреждения.</w:t>
      </w:r>
    </w:p>
    <w:p w:rsidR="00504E91" w:rsidRDefault="006E12B8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Наблюдательный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 Учреждения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5.1. Наблюдательный совет Учреждения (далее - Наблюдательный совет) создается в составе 6 членов.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В состав Наблюдательного совета входят: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 Представитель Администрации городского округа Домодедово - 1 человек;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5.2.2. Представит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 Комитета по культуре, делам молодежи и спорту администрации городского округа Домодедово Московской области - 1 человек;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5.2.3. Представители работников Учреждения (избираются на основании решения собрания трудового коллектива Учреждения, принятого большинством голосов от списочного состава участников собрания, оформляется Протоколом) - 2 человека;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5.2.4. Представители обще</w:t>
      </w:r>
      <w:r>
        <w:rPr>
          <w:rFonts w:ascii="Times New Roman" w:eastAsia="Times New Roman" w:hAnsi="Times New Roman" w:cs="Times New Roman"/>
          <w:sz w:val="24"/>
          <w:szCs w:val="24"/>
        </w:rPr>
        <w:t>ственности - 2 человека.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Срок полномочий Наблюдательного совета составляет 5 лет.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Одно и то же лицо может быть членом Наблюдательного совета неограниченное число раз.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Членами Наблюдательного совета не могут быть: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руководитель Учреждения и </w:t>
      </w:r>
      <w:r>
        <w:rPr>
          <w:rFonts w:ascii="Times New Roman" w:eastAsia="Times New Roman" w:hAnsi="Times New Roman" w:cs="Times New Roman"/>
          <w:sz w:val="24"/>
          <w:szCs w:val="24"/>
        </w:rPr>
        <w:t>его заместители;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лица, имеющие неснятую или непогашенную судимость.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</w:t>
      </w:r>
      <w:r>
        <w:rPr>
          <w:rFonts w:ascii="Times New Roman" w:eastAsia="Times New Roman" w:hAnsi="Times New Roman" w:cs="Times New Roman"/>
          <w:sz w:val="24"/>
          <w:szCs w:val="24"/>
        </w:rPr>
        <w:t>расходов, непосредственно связанных с участием в работе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Полномочия члена Наблюдательного совета могут быть прекращены досрочно: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5.7.1. По просьбе члена Наблюдательного совета;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5.7.2. В случае невозможности исполнения членом Наб</w:t>
      </w:r>
      <w:r>
        <w:rPr>
          <w:rFonts w:ascii="Times New Roman" w:eastAsia="Times New Roman" w:hAnsi="Times New Roman" w:cs="Times New Roman"/>
          <w:sz w:val="24"/>
          <w:szCs w:val="24"/>
        </w:rPr>
        <w:t>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5.7.3. В случае привлечения члена Наблюдательного совета к уголовной ответственности.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Полномочия члена </w:t>
      </w:r>
      <w:r>
        <w:rPr>
          <w:rFonts w:ascii="Times New Roman" w:eastAsia="Times New Roman" w:hAnsi="Times New Roman" w:cs="Times New Roman"/>
          <w:sz w:val="24"/>
          <w:szCs w:val="24"/>
        </w:rPr>
        <w:t>Наблюдательного совета, являющегося представителем государственного органа или органа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отношений, а также по предст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авлению указанного государственного органа или органа местного самоуправления.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</w:t>
      </w:r>
      <w:r>
        <w:rPr>
          <w:rFonts w:ascii="Times New Roman" w:eastAsia="Times New Roman" w:hAnsi="Times New Roman" w:cs="Times New Roman"/>
          <w:sz w:val="24"/>
          <w:szCs w:val="24"/>
        </w:rPr>
        <w:t>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5.11. Председа</w:t>
      </w:r>
      <w:r>
        <w:rPr>
          <w:rFonts w:ascii="Times New Roman" w:eastAsia="Times New Roman" w:hAnsi="Times New Roman" w:cs="Times New Roman"/>
          <w:sz w:val="24"/>
          <w:szCs w:val="24"/>
        </w:rPr>
        <w:t>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 Секретарь Наблюдательного совета избирается на срок полномочий Наблюдательного совета членами Набл</w:t>
      </w:r>
      <w:r>
        <w:rPr>
          <w:rFonts w:ascii="Times New Roman" w:eastAsia="Times New Roman" w:hAnsi="Times New Roman" w:cs="Times New Roman"/>
          <w:sz w:val="24"/>
          <w:szCs w:val="24"/>
        </w:rPr>
        <w:t>юдательного совета простым большинством голосов от общего числа голосов членов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5.13. Секретарь наблюдательного совета отвечает за подготовку заседаний Наблюдательного совета, ведение протокола заседания и достоверность отраженных в </w:t>
      </w:r>
      <w:r>
        <w:rPr>
          <w:rFonts w:ascii="Times New Roman" w:eastAsia="Times New Roman" w:hAnsi="Times New Roman" w:cs="Times New Roman"/>
          <w:sz w:val="24"/>
          <w:szCs w:val="24"/>
        </w:rPr>
        <w:t>нем сведений, а также осуществляет рассылку извещений о времени и месте проведения заседания.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5.14. Представитель работников Учреждения не может быть избран председателем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5.15. Наблюдательный совет в любое время вправе переизбрать с</w:t>
      </w:r>
      <w:r>
        <w:rPr>
          <w:rFonts w:ascii="Times New Roman" w:eastAsia="Times New Roman" w:hAnsi="Times New Roman" w:cs="Times New Roman"/>
          <w:sz w:val="24"/>
          <w:szCs w:val="24"/>
        </w:rPr>
        <w:t>воего председателя.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5.16. 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5.17. Вопросы, относящиеся к компетенции Наблюдательног</w:t>
      </w:r>
      <w:r>
        <w:rPr>
          <w:rFonts w:ascii="Times New Roman" w:eastAsia="Times New Roman" w:hAnsi="Times New Roman" w:cs="Times New Roman"/>
          <w:sz w:val="24"/>
          <w:szCs w:val="24"/>
        </w:rPr>
        <w:t>о совета, не могут быть переданы на рассмотрение другим органам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5.18. По требованию Наблюдательного совета или любого из его членов руководитель Учреждения обязан в двухнедельный срок представить информацию по вопросам, относящимся к компетенци</w:t>
      </w:r>
      <w:r>
        <w:rPr>
          <w:rFonts w:ascii="Times New Roman" w:eastAsia="Times New Roman" w:hAnsi="Times New Roman" w:cs="Times New Roman"/>
          <w:sz w:val="24"/>
          <w:szCs w:val="24"/>
        </w:rPr>
        <w:t>и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 К компетенции Наблюдательного совета относится рассмотрение: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5.19.1. Предложений Учредителя или руководителя Учреждения о внесении изменений в Устав Учреждения;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5.19.2. Предложений Учредителя или руководителя Учреждения о со</w:t>
      </w:r>
      <w:r>
        <w:rPr>
          <w:rFonts w:ascii="Times New Roman" w:eastAsia="Times New Roman" w:hAnsi="Times New Roman" w:cs="Times New Roman"/>
          <w:sz w:val="24"/>
          <w:szCs w:val="24"/>
        </w:rPr>
        <w:t>здании и ликвидации филиалов Учреждения, об открытии и о закрытии его представительств;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5.19.3. Предложений Учредителя или руководителя Учреждения о реорганизации Учреждения или о его ликвидации;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5.19.4. Предложений Учредителя или руководителя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об изъятии имущества, закрепленного за Учреждением на праве оперативного управления;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5.19.5.  Проекта плана финансово-хозяйственной деятельности Учреждения;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5.19.6. По представлению руководителя Учреждения отчетов о деятельности Учреждения и об использован</w:t>
      </w:r>
      <w:r>
        <w:rPr>
          <w:rFonts w:ascii="Times New Roman" w:eastAsia="Times New Roman" w:hAnsi="Times New Roman" w:cs="Times New Roman"/>
          <w:sz w:val="24"/>
          <w:szCs w:val="24"/>
        </w:rPr>
        <w:t>ии его имущества, об исполнении плана его финансово-хозяйственной деятельности, годовой бухгалтерской отчетности Учреждения;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5.19.7. Предложений руководителя Учреждения о совершении сделок по распоряжению имуществом, которым в соответствии с частями 2 и 6 </w:t>
      </w:r>
      <w:r>
        <w:rPr>
          <w:rFonts w:ascii="Times New Roman" w:eastAsia="Times New Roman" w:hAnsi="Times New Roman" w:cs="Times New Roman"/>
          <w:sz w:val="24"/>
          <w:szCs w:val="24"/>
        </w:rPr>
        <w:t>статьи 3 Федерального закона от 03.11.2006 N 174-ФЗ "Об автономных учреждениях" Учреждение не вправе распоряжаться самостоятельно;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5.19.8.  Предложений руководителя Учреждения о совершении крупных сделок;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5.19.9. Предложений руководителя Учреждения о совер</w:t>
      </w:r>
      <w:r>
        <w:rPr>
          <w:rFonts w:ascii="Times New Roman" w:eastAsia="Times New Roman" w:hAnsi="Times New Roman" w:cs="Times New Roman"/>
          <w:sz w:val="24"/>
          <w:szCs w:val="24"/>
        </w:rPr>
        <w:t>шении сделок, в совершении которых имеется заинтересованность;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5.19.10. Предложений руководителя Учреждения о выборе кредитных организаций, в которых Учреждение может открыть банковские счета;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5.19.11. Предложений руководителя Учреждения об участии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</w:t>
      </w:r>
      <w:r>
        <w:rPr>
          <w:rFonts w:ascii="Times New Roman" w:eastAsia="Times New Roman" w:hAnsi="Times New Roman" w:cs="Times New Roman"/>
          <w:sz w:val="24"/>
          <w:szCs w:val="24"/>
        </w:rPr>
        <w:t>.12. Вопросов проведения аудита годовой бухгалтерской отчетности Учреждения и утверждения аудиторской организации.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5.20. По вопросам, указанным в подпунктах 5.19.1. - 5.19.4., 5.19.6., 5.19.7 настоящего Устава, Наблюдательный совет дает рекомендации. Учред</w:t>
      </w:r>
      <w:r>
        <w:rPr>
          <w:rFonts w:ascii="Times New Roman" w:eastAsia="Times New Roman" w:hAnsi="Times New Roman" w:cs="Times New Roman"/>
          <w:sz w:val="24"/>
          <w:szCs w:val="24"/>
        </w:rPr>
        <w:t>итель принимает по этим вопросам решения после рассмотрения рекомендаций Наблюдательного совета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5.21. По вопросу, указанному в подпункте 5.19.5. настоящего Устава, Наблюдательный совет дает заключение, копия которого направляется Учредителю.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22. По вопросам, указанным в подпунктах 5.19.10., 5.19.11. настоящего Устава, Наблюдательный совет дает заключение. Руководитель Учреждения принимает по этому вопросу решение после рассмотрения заключений Наблюдательного совета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5.23. По вопроса</w:t>
      </w:r>
      <w:r>
        <w:rPr>
          <w:rFonts w:ascii="Times New Roman" w:eastAsia="Times New Roman" w:hAnsi="Times New Roman" w:cs="Times New Roman"/>
          <w:sz w:val="24"/>
          <w:szCs w:val="24"/>
        </w:rPr>
        <w:t>м, указанным в подпунктах 5.19.8., 5.19.9., 5.19.12. настоящего Устава, Наблюдательный совет принимает решения, обязательные для руководителя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5.24. Рекомендации и заключения по вопросам, указанным в подпунктах 5.19.1. - 5.19.7., 5.19.10., 5.19.</w:t>
      </w:r>
      <w:r>
        <w:rPr>
          <w:rFonts w:ascii="Times New Roman" w:eastAsia="Times New Roman" w:hAnsi="Times New Roman" w:cs="Times New Roman"/>
          <w:sz w:val="24"/>
          <w:szCs w:val="24"/>
        </w:rPr>
        <w:t>11. настоящего Устава, даются большинством голосов от общего числа голосов членов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5.25. Решения по вопросам, указанным в подпунктах 5.19.8., 5.19.12. настоящего Устава, принимаются Наблюдательным советом большинством в две трети гол</w:t>
      </w:r>
      <w:r>
        <w:rPr>
          <w:rFonts w:ascii="Times New Roman" w:eastAsia="Times New Roman" w:hAnsi="Times New Roman" w:cs="Times New Roman"/>
          <w:sz w:val="24"/>
          <w:szCs w:val="24"/>
        </w:rPr>
        <w:t>осов от общего числа голосов членов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5.26. Решение по вопросу, указанному в подпункте 5.19.9. настоящего Устава, принимается Наблюдательным советом в порядке, установленном частями 1 и 2 статьи 17 Федерального закона от 03.11.2006 N </w:t>
      </w:r>
      <w:r>
        <w:rPr>
          <w:rFonts w:ascii="Times New Roman" w:eastAsia="Times New Roman" w:hAnsi="Times New Roman" w:cs="Times New Roman"/>
          <w:sz w:val="24"/>
          <w:szCs w:val="24"/>
        </w:rPr>
        <w:t>174-ФЗ «Об автономных учреждениях».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5.27. Заседания Наблюдательного совета проводятся по мере необходимости, но не реже одного раза в квартал.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5.28. В случаях, не терпящих отлагательства, заседание Наблюдательного совета может быть созвано немедленно без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исьменного извещения членов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5.29. Заседание Наблюдательного совета созывается его председателем по собственной инициативе, по требованию Администрации городского округа Домодедово, Комитета по культуре, делам молодёжи и спорту, член</w:t>
      </w:r>
      <w:r>
        <w:rPr>
          <w:rFonts w:ascii="Times New Roman" w:eastAsia="Times New Roman" w:hAnsi="Times New Roman" w:cs="Times New Roman"/>
          <w:sz w:val="24"/>
          <w:szCs w:val="24"/>
        </w:rPr>
        <w:t>а Наблюдательного совета или руководителя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5.30. Секретарь Наблюдательного совета не позднее чем за три дня до проведения заседания уведомляет членов Наблюдательного совета о времени и месте проведения заседания.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5.31. В заседании Наблюдательног</w:t>
      </w:r>
      <w:r>
        <w:rPr>
          <w:rFonts w:ascii="Times New Roman" w:eastAsia="Times New Roman" w:hAnsi="Times New Roman" w:cs="Times New Roman"/>
          <w:sz w:val="24"/>
          <w:szCs w:val="24"/>
        </w:rPr>
        <w:t>о совета вправе участвовать руководитель Учреждения с правом совещательного голоса.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</w:t>
      </w:r>
      <w:r>
        <w:rPr>
          <w:rFonts w:ascii="Times New Roman" w:eastAsia="Times New Roman" w:hAnsi="Times New Roman" w:cs="Times New Roman"/>
          <w:sz w:val="24"/>
          <w:szCs w:val="24"/>
        </w:rPr>
        <w:t>ов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5.32.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</w:t>
      </w:r>
      <w:r>
        <w:rPr>
          <w:rFonts w:ascii="Times New Roman" w:eastAsia="Times New Roman" w:hAnsi="Times New Roman" w:cs="Times New Roman"/>
          <w:sz w:val="24"/>
          <w:szCs w:val="24"/>
        </w:rPr>
        <w:t>м Наблюдательного совета своего голоса другому лицу не допускается.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5.33. В случае отсутствия по уважительной причине на заседании наблюдательного совета члена Наблюдательного совета его мнение, представленное в письменной форме учитывается Наблюдательным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советом при определении наличия кворума и результатов голосования.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5.34. Принятие решений Наблюдательным советом возможно путем проведения заочного голосования. Указанный порядок не может применяться при принятии решений по вопросам, предусмотренным пункт</w:t>
      </w:r>
      <w:r>
        <w:rPr>
          <w:rFonts w:ascii="Times New Roman" w:eastAsia="Times New Roman" w:hAnsi="Times New Roman" w:cs="Times New Roman"/>
          <w:sz w:val="24"/>
          <w:szCs w:val="24"/>
        </w:rPr>
        <w:t>ами 5.19.8. и 5.19.9. настоящего Устава.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5.35.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5.36. Первое заседание Наблюдательного совета после </w:t>
      </w:r>
      <w:r>
        <w:rPr>
          <w:rFonts w:ascii="Times New Roman" w:eastAsia="Times New Roman" w:hAnsi="Times New Roman" w:cs="Times New Roman"/>
          <w:sz w:val="24"/>
          <w:szCs w:val="24"/>
        </w:rPr>
        <w:t>его создания, а также первое заседание нового состава Наблюдательного совета созываются в пятидневный срок с момента создания Учреждения по требованию Комитета по культуре, делам молодёжи и спорту. До избрания председателя Наблюдательного совета на таком з</w:t>
      </w:r>
      <w:r>
        <w:rPr>
          <w:rFonts w:ascii="Times New Roman" w:eastAsia="Times New Roman" w:hAnsi="Times New Roman" w:cs="Times New Roman"/>
          <w:sz w:val="24"/>
          <w:szCs w:val="24"/>
        </w:rPr>
        <w:t>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504E91" w:rsidRDefault="006E12B8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Руководитель Учреждения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Руководителем Учреждения является директор.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 и Наблюдательного совета.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lnxbz9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6.3. 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ь Учреждения назначается и освобождается от должности Комитетом по культуре, делам молодежи и спорту. Комитет по культуре, делам молодежи и спорту заключает с Руководителем Учреждения трудовой договор без ограничения срока.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Руководитель Учреждения под</w:t>
      </w:r>
      <w:r>
        <w:rPr>
          <w:rFonts w:ascii="Times New Roman" w:eastAsia="Times New Roman" w:hAnsi="Times New Roman" w:cs="Times New Roman"/>
          <w:sz w:val="24"/>
          <w:szCs w:val="24"/>
        </w:rPr>
        <w:t>отчетен в своей деятельности Администрации городского округа Домодедово, Комитету по культуре, делам молодежи и спорту, Наблюдательному совету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Руководитель Учреждения без доверенности действует от имени Учреждения, в том числе представляет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интересы и совершает сделки от его имени, представляет его годовую бухгалтерскую отчетность наблюдательному совету для утверждения, заключает трудовые договоры с работниками Учреждения, утверждает штатное расписание Учреждения, план его финансово-хозя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йственной деятельности, регламентирующие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 Учреждения внутренние документы, издает приказы и дает указания, обязательные для исполнения всеми работниками Учреждения.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Заместители руководителя Учреждения, главный бухгалтер назначаются руково</w:t>
      </w:r>
      <w:r>
        <w:rPr>
          <w:rFonts w:ascii="Times New Roman" w:eastAsia="Times New Roman" w:hAnsi="Times New Roman" w:cs="Times New Roman"/>
          <w:sz w:val="24"/>
          <w:szCs w:val="24"/>
        </w:rPr>
        <w:t>дителем Учреждения по согласованию с Комитетом по культуре, делам молодежи и спорту.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Компетенция заместителей руководителя Учреждения устанавливается руководителем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 Взаимоотношения работников и руководителя Учреждения, возникающие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трудового договора, регулируются законодательством Российской Федерации о труде.</w:t>
      </w:r>
    </w:p>
    <w:p w:rsidR="00504E91" w:rsidRDefault="006E1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7. Имущество и финансы Учреждения</w:t>
      </w:r>
    </w:p>
    <w:p w:rsidR="00504E91" w:rsidRDefault="0050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</w:pP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Собственником имущества Учреждения является муниципальное образование городской округ Домодедово Московской области.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35nkun2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Функции и п</w:t>
      </w:r>
      <w:r>
        <w:rPr>
          <w:rFonts w:ascii="Times New Roman" w:eastAsia="Times New Roman" w:hAnsi="Times New Roman" w:cs="Times New Roman"/>
          <w:sz w:val="24"/>
          <w:szCs w:val="24"/>
        </w:rPr>
        <w:t>олномочия собственника имущества Учреждения осуществляет Комитет по управлению имуществом Администрации городского округа Домодедово Московской области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 xml:space="preserve"> (далее – Комитет по управлению имуществом).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 Имущество Учреждения закрепляется за ним на праве опер</w:t>
      </w:r>
      <w:r>
        <w:rPr>
          <w:rFonts w:ascii="Times New Roman" w:eastAsia="Times New Roman" w:hAnsi="Times New Roman" w:cs="Times New Roman"/>
          <w:sz w:val="24"/>
          <w:szCs w:val="24"/>
        </w:rPr>
        <w:t>ативного управления Комитетом по управлению имуществом Администрации городского округа на основании постановления Администрации городского округа Домодедово. Решение об отнесении имущества к категории особо ценного движимого имущества принимается одновреме</w:t>
      </w:r>
      <w:r>
        <w:rPr>
          <w:rFonts w:ascii="Times New Roman" w:eastAsia="Times New Roman" w:hAnsi="Times New Roman" w:cs="Times New Roman"/>
          <w:sz w:val="24"/>
          <w:szCs w:val="24"/>
        </w:rPr>
        <w:t>нно с принятием решения о закреплении указанного имущества за Учреждением или о выполнении средств на его приобретение. Земельный участок, необходимый для выполнения Учреждением своих уставных задач, предоставляются ему на праве постоянного (бессрочного) 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ользования Администрацией городского округа Домодедово.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Имущество и средства Учреждения отражаются на его балансе и используются для достижения целей, определенных его уставом. Недвижимое имущество, закрепленное за Учреждением или приобретенное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ением за счет средств, выделенных ему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приобретение этого имущества, а также находящееся у Учреждения особо ценное движимое имущество, подлежат обособленному учету в установленном порядке.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Средства от деятельности, приносящей доход, а также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полученные в результате пожертвований юридических и физических лиц, и приобретенное за счет этих средств имущество поступают в самостоятельное распоряжение Учреждения и учитываются на отдельном балансе.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Учреждение в отношении закрепленного за ним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 осуществляет права пользования и распоряжения им в пределах, установленных законодательством, договором о закреплении имущества, настоящим Уставом.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1ksv4uv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 xml:space="preserve">7.6. Учреждение не вправе распоряжаться недвижимым имуществом и особо ценным движимым имуществом,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закрепленным за ним или приобретенным за счет выделенных ему средств на приобретение этого имущества без 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управлению имуществом.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Остальным имуществом, в том числе недвижимым, Учреждение вправе распоряжаться самостоятельно, если иное не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предусмотрено действующим законодательством.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 Учреждение вправе вносить денежные средства и иное имущество в уставный капитал других юридических лиц или иным образом передавать это имущество другим юридическим лицам в качестве их учредителя или участни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только с согласия Администрации городского округа Домодедово, оформленного в виде постановления, и согласования с Комитетом по управлению имуществом (за исключением внесения и передачи денежных средств).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7.8. Крупная сделка – сделка, связанная с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яжением денежными средствами, привлечением заемных денежных средств, отчуждением имущества, которым в соответствии с законодательством Учреждение вправе распоряжаться самостоятельно, а также с передачей такого имущества в пользование или в залог, при услов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ии, что цена такой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сделки либо стоимость отчуждаемого или передаваемого имущества превышает десять процентов балансовой стоимости активов Учреждения, определяемой по данным его бухгалтерской отчетности на последнюю отчетную дату, совершается с предваритель</w:t>
      </w:r>
      <w:r>
        <w:rPr>
          <w:rFonts w:ascii="Times New Roman" w:eastAsia="Times New Roman" w:hAnsi="Times New Roman" w:cs="Times New Roman"/>
          <w:sz w:val="24"/>
          <w:szCs w:val="24"/>
        </w:rPr>
        <w:t>ного одобрения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7.9.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7.10. 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законодательства, независимо от того, была ли эта сделка признана недейст</w:t>
      </w:r>
      <w:r>
        <w:rPr>
          <w:rFonts w:ascii="Times New Roman" w:eastAsia="Times New Roman" w:hAnsi="Times New Roman" w:cs="Times New Roman"/>
          <w:sz w:val="24"/>
          <w:szCs w:val="24"/>
        </w:rPr>
        <w:t>вительной.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7.11. Сделка, в совершении которой имеется заинтересованность, может быть совершена с предварительного одобрения Наблюдательного совета.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7.12.  Наблюдательный совет обязан рассмотреть предложение о совершении сделки, в совершении которой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заинтересованность, в течение пятнадцати календарных дней с момента поступления такого предложения председателю Наблюдательного совета.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7.13. Решение об одобрении сделки, в совершении которой имеется заинтересованность, принимается большинством </w:t>
      </w:r>
      <w:r>
        <w:rPr>
          <w:rFonts w:ascii="Times New Roman" w:eastAsia="Times New Roman" w:hAnsi="Times New Roman" w:cs="Times New Roman"/>
          <w:sz w:val="24"/>
          <w:szCs w:val="24"/>
        </w:rPr>
        <w:t>голосов членов Наблюдательного совета, не заинтересованных в совершении этой сделки.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лица, заинтересованные в совершении сделки, составляют в Наблюдательном совете большинство, решение об одобрении сделки, в совершении которой имеется заинте</w:t>
      </w:r>
      <w:r>
        <w:rPr>
          <w:rFonts w:ascii="Times New Roman" w:eastAsia="Times New Roman" w:hAnsi="Times New Roman" w:cs="Times New Roman"/>
          <w:sz w:val="24"/>
          <w:szCs w:val="24"/>
        </w:rPr>
        <w:t>ресованность, принимается Учредителем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 Источниками формирования имущества и финансовых ресурсов Учреждения являются: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7.14.1. Имущество, закрепленное за ним на праве оперативного управления;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7.14.2. Бюджетные поступления в виде субсидий;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14.3. Средства от оказания платных услуг и иной приносящей доход деятельности;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7.14.4. Добровольные имущественные взносы и пожертвования;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7.14.5. Иные источники, не запрещенные действующим законодательством.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7.15. Собственник имущества Учреждения не имеет </w:t>
      </w:r>
      <w:r>
        <w:rPr>
          <w:rFonts w:ascii="Times New Roman" w:eastAsia="Times New Roman" w:hAnsi="Times New Roman" w:cs="Times New Roman"/>
          <w:sz w:val="24"/>
          <w:szCs w:val="24"/>
        </w:rPr>
        <w:t>права на получение доходов от осуществления Учреждением деятельности и использования закрепленного за Учреждением имущества.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7.16. Учреждение использует закрепленное за ним имущество и имущество, приобретенное на средства, выделенные ему Учредителем, исклю</w:t>
      </w:r>
      <w:r>
        <w:rPr>
          <w:rFonts w:ascii="Times New Roman" w:eastAsia="Times New Roman" w:hAnsi="Times New Roman" w:cs="Times New Roman"/>
          <w:sz w:val="24"/>
          <w:szCs w:val="24"/>
        </w:rPr>
        <w:t>чительно для осуществления целей и видов деятельности, закрепленных в настоящем уставе.</w:t>
      </w:r>
    </w:p>
    <w:p w:rsidR="005B3A2A" w:rsidRDefault="006E12B8" w:rsidP="005B3A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7.17. Излишнее, неиспользуемое или используемое не по назначению имущество, закрепленное за Учреждением либо приобретенное Учреждением за счет средств, выделенных ему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приобретение этого имущества, может быть изъято 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 xml:space="preserve">с согласия Комитета по управлению имуществом.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7.18. 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тановленном законодательством.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7.19. Учреждение ежегодно представляет Комитету по культуре, делам молодежи и спорту расчет предполагаемых расходов на содержание недвижимого имущества и особо ценного движимого имущества, закрепленных за Учреждением или прио</w:t>
      </w:r>
      <w:r>
        <w:rPr>
          <w:rFonts w:ascii="Times New Roman" w:eastAsia="Times New Roman" w:hAnsi="Times New Roman" w:cs="Times New Roman"/>
          <w:sz w:val="24"/>
          <w:szCs w:val="24"/>
        </w:rPr>
        <w:t>бретенных за счет бюджетных средств, выделенных ему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</w:t>
      </w:r>
      <w:r>
        <w:rPr>
          <w:rFonts w:ascii="Times New Roman" w:eastAsia="Times New Roman" w:hAnsi="Times New Roman" w:cs="Times New Roman"/>
          <w:sz w:val="24"/>
          <w:szCs w:val="24"/>
        </w:rPr>
        <w:t>ние развития Учреждения, в рамках программ, утвержденных в установленном порядке.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7.20. В случае сдачи в аренду с согласия Комитета по управлению имуществом недвижимого имущества или особо ценного движимого имущества, закрепленных за Учреждением или приобр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етенных за счет выделенных ему бюджетных средств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такого имущества, финансовое обеспечение содержания такого имущества главным распорядителем средств бюджета Учреждения не осуществляется.</w:t>
      </w:r>
    </w:p>
    <w:p w:rsidR="00504E91" w:rsidRDefault="0050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504E91" w:rsidRDefault="006E1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Реорганизация и ликвидация Учреждения</w:t>
      </w:r>
    </w:p>
    <w:p w:rsidR="00504E91" w:rsidRDefault="0050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</w:pP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дение может быть реорганизовано в случаях и порядке, предусмотренных Гражданским кодексом Российской Федерации, Федеральным законом от 03.11.2006 N 174-ФЗ «Об автономных учреждениях», иными федеральными законами.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Реорганизация Учреждения может быть ос</w:t>
      </w:r>
      <w:r>
        <w:rPr>
          <w:rFonts w:ascii="Times New Roman" w:eastAsia="Times New Roman" w:hAnsi="Times New Roman" w:cs="Times New Roman"/>
          <w:sz w:val="24"/>
          <w:szCs w:val="24"/>
        </w:rPr>
        <w:t>уществлена в форме: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слияния двух или нескольких автономных учреждений;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присоединения к автономному учреждению одного учреждения или нескольких учреждений соответствующей формы собственности;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разделения автономного учреждения на два учреждения или нес</w:t>
      </w:r>
      <w:r>
        <w:rPr>
          <w:rFonts w:ascii="Times New Roman" w:eastAsia="Times New Roman" w:hAnsi="Times New Roman" w:cs="Times New Roman"/>
          <w:sz w:val="24"/>
          <w:szCs w:val="24"/>
        </w:rPr>
        <w:t>колько учреждений соответствующей формы собственности;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выделения из автономного учреждения одного учреждения или нескольких учреждений соответствующей формы собственности.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Автономное учреждение может быть реорганизовано в форме слияния или </w:t>
      </w:r>
      <w:r>
        <w:rPr>
          <w:rFonts w:ascii="Times New Roman" w:eastAsia="Times New Roman" w:hAnsi="Times New Roman" w:cs="Times New Roman"/>
          <w:sz w:val="24"/>
          <w:szCs w:val="24"/>
        </w:rPr>
        <w:t>присоединения, если оно создано на базе имущества одного и того же собственника.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автономного учре</w:t>
      </w:r>
      <w:r>
        <w:rPr>
          <w:rFonts w:ascii="Times New Roman" w:eastAsia="Times New Roman" w:hAnsi="Times New Roman" w:cs="Times New Roman"/>
          <w:sz w:val="24"/>
          <w:szCs w:val="24"/>
        </w:rPr>
        <w:t>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реорганизации Автономного учреждения в форме присоединения к нему другого автономного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</w:t>
      </w:r>
      <w:r>
        <w:rPr>
          <w:rFonts w:ascii="Times New Roman" w:eastAsia="Times New Roman" w:hAnsi="Times New Roman" w:cs="Times New Roman"/>
          <w:sz w:val="24"/>
          <w:szCs w:val="24"/>
        </w:rPr>
        <w:t>единенного Учреждения.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 Автономное учреждение может быть создано по решению Учредителя путем изменения его типа в порядке, устанавливаемом Администрацией городского округа Домодедово. При изменении типа Учреждения в Устав вносятся соответствующие изме</w:t>
      </w:r>
      <w:r>
        <w:rPr>
          <w:rFonts w:ascii="Times New Roman" w:eastAsia="Times New Roman" w:hAnsi="Times New Roman" w:cs="Times New Roman"/>
          <w:sz w:val="24"/>
          <w:szCs w:val="24"/>
        </w:rPr>
        <w:t>нения.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Изменение типа Учреждения в целях создания казенного учреждения осуществляется в порядке, установленном Администрацией городского округа Домодедово.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8.7. Учреждение может быть ликвидировано по основаниям и в порядке, которые предусмотрены Гражданским кодексом Российской Федерации, законом о некоммерческих организациях и другими федеральными законами. 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8.8. Требования кредиторов ликвидируемого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 удовлетворяются за счет имущества, на которое в соответствии с Федеральным законом от 03.11.2006 N 174-ФЗ «Об автономных учреждениях» может быть обращено взыскание.</w:t>
      </w:r>
    </w:p>
    <w:p w:rsidR="00504E91" w:rsidRDefault="006E12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8.9. Имущество Учреждения, оставшееся после удовлетворения требований кредиторов,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Комитет по управлению имуществом Администрации городского округа Домодедово.</w:t>
      </w:r>
    </w:p>
    <w:sectPr w:rsidR="00504E91">
      <w:footerReference w:type="default" r:id="rId7"/>
      <w:pgSz w:w="11906" w:h="16838"/>
      <w:pgMar w:top="709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B8" w:rsidRDefault="006E12B8">
      <w:pPr>
        <w:spacing w:after="0" w:line="240" w:lineRule="auto"/>
      </w:pPr>
      <w:r>
        <w:separator/>
      </w:r>
    </w:p>
  </w:endnote>
  <w:endnote w:type="continuationSeparator" w:id="0">
    <w:p w:rsidR="006E12B8" w:rsidRDefault="006E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91" w:rsidRDefault="006E12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9DC">
      <w:rPr>
        <w:noProof/>
        <w:color w:val="000000"/>
      </w:rPr>
      <w:t>11</w:t>
    </w:r>
    <w:r>
      <w:rPr>
        <w:color w:val="000000"/>
      </w:rPr>
      <w:fldChar w:fldCharType="end"/>
    </w:r>
  </w:p>
  <w:p w:rsidR="00504E91" w:rsidRDefault="00504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B8" w:rsidRDefault="006E12B8">
      <w:pPr>
        <w:spacing w:after="0" w:line="240" w:lineRule="auto"/>
      </w:pPr>
      <w:r>
        <w:separator/>
      </w:r>
    </w:p>
  </w:footnote>
  <w:footnote w:type="continuationSeparator" w:id="0">
    <w:p w:rsidR="006E12B8" w:rsidRDefault="006E1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91"/>
    <w:rsid w:val="00001114"/>
    <w:rsid w:val="00001C5C"/>
    <w:rsid w:val="0005499E"/>
    <w:rsid w:val="001E38BC"/>
    <w:rsid w:val="0027386E"/>
    <w:rsid w:val="002C678E"/>
    <w:rsid w:val="003778BE"/>
    <w:rsid w:val="00504E91"/>
    <w:rsid w:val="00593336"/>
    <w:rsid w:val="005B3A2A"/>
    <w:rsid w:val="006E12B8"/>
    <w:rsid w:val="008F7B5E"/>
    <w:rsid w:val="00964324"/>
    <w:rsid w:val="009E1E0A"/>
    <w:rsid w:val="00AB588D"/>
    <w:rsid w:val="00AF4D91"/>
    <w:rsid w:val="00C86561"/>
    <w:rsid w:val="00CA128C"/>
    <w:rsid w:val="00D903E8"/>
    <w:rsid w:val="00E05D4D"/>
    <w:rsid w:val="00E539DC"/>
    <w:rsid w:val="00F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01CC0-3CBD-6A41-850F-C8EAA58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2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F5936"/>
    <w:pPr>
      <w:spacing w:after="12" w:line="268" w:lineRule="auto"/>
      <w:ind w:left="720" w:right="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4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141"/>
  </w:style>
  <w:style w:type="paragraph" w:styleId="a7">
    <w:name w:val="footer"/>
    <w:basedOn w:val="a"/>
    <w:link w:val="a8"/>
    <w:uiPriority w:val="99"/>
    <w:unhideWhenUsed/>
    <w:rsid w:val="0064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141"/>
  </w:style>
  <w:style w:type="character" w:styleId="a9">
    <w:name w:val="annotation reference"/>
    <w:basedOn w:val="a0"/>
    <w:uiPriority w:val="99"/>
    <w:semiHidden/>
    <w:unhideWhenUsed/>
    <w:rsid w:val="00463AA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3A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63A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3A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3AAC"/>
    <w:rPr>
      <w:b/>
      <w:bCs/>
      <w:sz w:val="20"/>
      <w:szCs w:val="20"/>
    </w:rPr>
  </w:style>
  <w:style w:type="table" w:styleId="ae">
    <w:name w:val="Table Grid"/>
    <w:basedOn w:val="a1"/>
    <w:uiPriority w:val="59"/>
    <w:rsid w:val="0091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w/X4FIkweaEBOaAbXSW9AHz2g==">CgMxLjAyCGguZ2pkZ3hzMgloLjMwajB6bGwyCWguMWZvYjl0ZTIJaC4zem55c2g3MgloLjJldDkycDAyCGgudHlqY3d0MgloLjNkeTZ2a20yCWguMXQzaDVzZjIJaC40ZDM0b2c4MgloLjJzOGV5bzEyCWguMTdkcDh2dTIJaC4zcmRjcmpuMgloLjI2aW4xcmcyCGgubG54Yno5MgloLjM1bmt1bjIyCWguMWtzdjR1djgAciExUnF3SmhwY0Y4TlpmMmZmakFnd1kwOVdzOGZraTdfX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Синельщикова</dc:creator>
  <cp:lastModifiedBy>Макарова А.А.</cp:lastModifiedBy>
  <cp:revision>2</cp:revision>
  <cp:lastPrinted>2025-02-17T10:39:00Z</cp:lastPrinted>
  <dcterms:created xsi:type="dcterms:W3CDTF">2025-03-04T06:55:00Z</dcterms:created>
  <dcterms:modified xsi:type="dcterms:W3CDTF">2025-03-04T06:55:00Z</dcterms:modified>
</cp:coreProperties>
</file>