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0C" w:rsidRPr="00043A0C" w:rsidRDefault="00043A0C" w:rsidP="00043A0C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043A0C" w:rsidRPr="00043A0C" w:rsidRDefault="00043A0C" w:rsidP="00043A0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3A0C" w:rsidRPr="00D124F5" w:rsidRDefault="00D124F5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124F5">
        <w:rPr>
          <w:rFonts w:ascii="Times New Roman" w:eastAsia="Times New Roman" w:hAnsi="Times New Roman" w:cs="Times New Roman"/>
          <w:b/>
          <w:color w:val="auto"/>
          <w:lang w:bidi="ar-SA"/>
        </w:rPr>
        <w:t>от 19.03.2025 № 923</w:t>
      </w: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65DCD" w:rsidRDefault="00C65DCD">
      <w:pPr>
        <w:rPr>
          <w:sz w:val="2"/>
          <w:szCs w:val="2"/>
        </w:rPr>
        <w:sectPr w:rsidR="00C65DCD" w:rsidSect="006B316F">
          <w:pgSz w:w="11900" w:h="16840"/>
          <w:pgMar w:top="142" w:right="0" w:bottom="709" w:left="0" w:header="0" w:footer="3" w:gutter="0"/>
          <w:cols w:space="720"/>
          <w:noEndnote/>
          <w:docGrid w:linePitch="360"/>
        </w:sectPr>
      </w:pPr>
    </w:p>
    <w:p w:rsidR="00C65DCD" w:rsidRDefault="004E5573" w:rsidP="00D124F5">
      <w:pPr>
        <w:pStyle w:val="20"/>
        <w:shd w:val="clear" w:color="auto" w:fill="auto"/>
        <w:spacing w:before="600" w:after="386"/>
        <w:ind w:right="4859"/>
      </w:pPr>
      <w:r w:rsidRPr="004E5573">
        <w:lastRenderedPageBreak/>
        <w:t>об установлении публичного сервитута в порядке главы V.7. Земельного кодекса Российской Федерации по адресу (местоположение): Российская Федерация, Московская область, город Домодедово, село Введенское в пользу Акционерного общества "Мособлгаз" в целях строитель</w:t>
      </w:r>
      <w:r>
        <w:t>ства и эксплуатации линейного об</w:t>
      </w:r>
      <w:r w:rsidRPr="004E5573">
        <w:t xml:space="preserve">ъекта "Газопровод низкого давления по адресу: Московская область, г.о. Домодедово, с. Введенское, </w:t>
      </w:r>
      <w:r>
        <w:t xml:space="preserve">      </w:t>
      </w:r>
      <w:r w:rsidRPr="004E5573">
        <w:t>ул. 2-я Озерная"</w:t>
      </w:r>
    </w:p>
    <w:p w:rsidR="00C65DCD" w:rsidRDefault="004E5573">
      <w:pPr>
        <w:pStyle w:val="20"/>
        <w:shd w:val="clear" w:color="auto" w:fill="auto"/>
        <w:spacing w:after="466" w:line="317" w:lineRule="exact"/>
        <w:ind w:left="180" w:firstLine="700"/>
      </w:pPr>
      <w:r w:rsidRPr="004E5573"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17.02.2025 № P001-5244674629-94160033,</w:t>
      </w:r>
    </w:p>
    <w:p w:rsidR="00C65DCD" w:rsidRDefault="003F5D2D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C65DCD" w:rsidRPr="00A07224" w:rsidRDefault="004E5573" w:rsidP="00A07224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 w:rsidRPr="004E5573">
        <w:t>Установить публичный сервитут на срок 120 месяцев в отношении части земельного у</w:t>
      </w:r>
      <w:r>
        <w:t>частка с кадастровым номером 50:</w:t>
      </w:r>
      <w:r w:rsidRPr="004E5573">
        <w:t>28:0000000:58166, в пользу Акционерного общества "Мособлгаз", в целях строитель</w:t>
      </w:r>
      <w:r>
        <w:t>ства и эксплуатации линейного об</w:t>
      </w:r>
      <w:r w:rsidRPr="004E5573">
        <w:t>ъекта "Газопровод низкого давления по адресу: Московская область, г.о. Домодедово, с. Введенское, ул. 2-я Озерная", в границах в соответствии с приложением к настоящему Постановлению.</w:t>
      </w:r>
    </w:p>
    <w:p w:rsidR="00043A0C" w:rsidRDefault="004E5573" w:rsidP="00043A0C">
      <w:pPr>
        <w:pStyle w:val="20"/>
        <w:shd w:val="clear" w:color="auto" w:fill="auto"/>
        <w:tabs>
          <w:tab w:val="left" w:pos="2266"/>
          <w:tab w:val="left" w:pos="4368"/>
          <w:tab w:val="left" w:pos="5486"/>
          <w:tab w:val="left" w:pos="7262"/>
          <w:tab w:val="left" w:pos="8386"/>
        </w:tabs>
        <w:spacing w:after="0" w:line="317" w:lineRule="exact"/>
        <w:ind w:firstLine="740"/>
      </w:pPr>
      <w:r w:rsidRPr="004E5573"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3 месяцев</w:t>
      </w:r>
      <w:r w:rsidR="00A07224" w:rsidRPr="00A07224">
        <w:t>.</w:t>
      </w:r>
    </w:p>
    <w:p w:rsidR="00C65DCD" w:rsidRDefault="004E5573" w:rsidP="00043A0C">
      <w:pPr>
        <w:pStyle w:val="20"/>
        <w:shd w:val="clear" w:color="auto" w:fill="auto"/>
        <w:spacing w:after="60" w:line="317" w:lineRule="exact"/>
        <w:ind w:right="93" w:firstLine="740"/>
      </w:pPr>
      <w:r w:rsidRPr="004E5573">
        <w:t xml:space="preserve">Решение об установлении публичного сервитута принимается в соответствии с техническим заданием ТЗ 15050-43-Д-ТЗ/11 от 17.11.2023, в рамках реализации Программы Правительства Московской области «Развитие газификации в Московской области до 2030 года», утвержденной Постановлением Правительства Московской области от 20.12.2004 № 778/50. 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Акционерное общество "Мособлгаз" обязано привести земельный участок в состояние, пригодное для его использования </w:t>
      </w:r>
      <w:r w:rsidRPr="004E5573">
        <w:lastRenderedPageBreak/>
        <w:t>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>
        <w:t>.</w:t>
      </w:r>
    </w:p>
    <w:p w:rsidR="00C65DCD" w:rsidRPr="00A07224" w:rsidRDefault="004E5573" w:rsidP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 w:rsidRPr="004E5573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 w:rsidRPr="00A07224">
        <w:t>Администрации в течение 5 рабочих дней разместить настоящее Постановление на официальном информационном сайте администрации - https://www.domod.ru/ в информационно-телекоммуникационной сети «Интернет».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 w:rsidRPr="00A07224"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6B316F" w:rsidRDefault="00D124F5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2540" r="4445" b="63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DCD" w:rsidRPr="00043A0C" w:rsidRDefault="003F5D2D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043A0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65DCD" w:rsidRPr="00043A0C" w:rsidRDefault="003F5D2D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043A0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F5D2D" w:rsidRPr="00043A0C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6B316F" w:rsidSect="006B316F">
      <w:type w:val="continuous"/>
      <w:pgSz w:w="11900" w:h="16840"/>
      <w:pgMar w:top="851" w:right="930" w:bottom="156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64" w:rsidRDefault="00427964">
      <w:r>
        <w:separator/>
      </w:r>
    </w:p>
  </w:endnote>
  <w:endnote w:type="continuationSeparator" w:id="0">
    <w:p w:rsidR="00427964" w:rsidRDefault="0042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64" w:rsidRDefault="00427964"/>
  </w:footnote>
  <w:footnote w:type="continuationSeparator" w:id="0">
    <w:p w:rsidR="00427964" w:rsidRDefault="004279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97A2B"/>
    <w:multiLevelType w:val="multilevel"/>
    <w:tmpl w:val="2D3A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D"/>
    <w:rsid w:val="00043A0C"/>
    <w:rsid w:val="000A30CD"/>
    <w:rsid w:val="003F5D2D"/>
    <w:rsid w:val="00427964"/>
    <w:rsid w:val="004E5573"/>
    <w:rsid w:val="006B316F"/>
    <w:rsid w:val="007D4A2D"/>
    <w:rsid w:val="00A07224"/>
    <w:rsid w:val="00AD7905"/>
    <w:rsid w:val="00B178D3"/>
    <w:rsid w:val="00C65DCD"/>
    <w:rsid w:val="00CC1047"/>
    <w:rsid w:val="00D124F5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AC55-CAF5-469F-AF40-22849487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2025-03-17T11:47:00Z</cp:lastPrinted>
  <dcterms:created xsi:type="dcterms:W3CDTF">2025-03-24T07:10:00Z</dcterms:created>
  <dcterms:modified xsi:type="dcterms:W3CDTF">2025-03-24T07:10:00Z</dcterms:modified>
</cp:coreProperties>
</file>