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2007 г. N 612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ПРОДАЖИ ТОВАРОВ ДИСТАНЦИОННЫМ СПОСОБОМ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товаров дистанционным способом.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2007 г. N 612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ПРОДАЖИ ТОВАРОВ ДИСТАНЦИОННЫМ СПОСОБОМ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настоящих Правилах, означают следующее: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rPr>
          <w:rFonts w:ascii="Calibri" w:hAnsi="Calibri" w:cs="Calibri"/>
        </w:rPr>
        <w:t xml:space="preserve"> покупателя с товаром либо образцом товара при заключении такого договора.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продаже товаров дистанционным способом продавец обязан предложить </w:t>
      </w:r>
      <w:r>
        <w:rPr>
          <w:rFonts w:ascii="Calibri" w:hAnsi="Calibri" w:cs="Calibri"/>
        </w:rPr>
        <w:lastRenderedPageBreak/>
        <w:t>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Продавец должен сообщить покупателю о необходимости использования квалифицированных специалистов по подключению, наладке и пуску в эксплуатацию </w:t>
      </w:r>
      <w:hyperlink r:id="rId8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>, которые по техническим требованиям не могут быть пущены в эксплуатацию без участия соответствующих специалистов.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 допускается продажа дистанционным способом алкогольной продукции, а также товаров, свободная реализация которых запрещена или ограничена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Настоящие Правила не применяются в отношении: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продажи товаров с использованием автоматов;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договоров купли-продажи, заключенных на торгах.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rPr>
          <w:rFonts w:ascii="Calibri" w:hAnsi="Calibri" w:cs="Calibri"/>
        </w:rPr>
        <w:t xml:space="preserve"> предложение о заключении договора.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цена в рублях и условия приобретения товара (выполнения работ, оказания услуг);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гарантийном сроке, если он установлен;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правила и условия эффективного и безопасного использования товаров;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</w:t>
      </w:r>
      <w:r>
        <w:rPr>
          <w:rFonts w:ascii="Calibri" w:hAnsi="Calibri" w:cs="Calibri"/>
        </w:rPr>
        <w:lastRenderedPageBreak/>
        <w:t xml:space="preserve">среды и предотвращение причинения вреда имуществу покупателя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правилах продажи товаров (выполнения работ, оказания услуг);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информация, предусмотренная </w:t>
      </w:r>
      <w:hyperlink w:anchor="Par83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и </w:t>
      </w:r>
      <w:hyperlink w:anchor="Par111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вид услуги (при предоставлении), время ее исполнения и стоимость;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обязательства покупателя.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rPr>
          <w:rFonts w:ascii="Calibri" w:hAnsi="Calibri" w:cs="Calibri"/>
        </w:rPr>
        <w:t>с даты предъявления</w:t>
      </w:r>
      <w:proofErr w:type="gramEnd"/>
      <w:r>
        <w:rPr>
          <w:rFonts w:ascii="Calibri" w:hAnsi="Calibri" w:cs="Calibri"/>
        </w:rPr>
        <w:t xml:space="preserve"> покупателем соответствующего требования.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rPr>
          <w:rFonts w:ascii="Calibri" w:hAnsi="Calibri" w:cs="Calibri"/>
        </w:rPr>
        <w:t>в место его жительства</w:t>
      </w:r>
      <w:proofErr w:type="gramEnd"/>
      <w:r>
        <w:rPr>
          <w:rFonts w:ascii="Calibri" w:hAnsi="Calibri" w:cs="Calibri"/>
        </w:rPr>
        <w:t>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Продавец обязан передать товар покупателю в порядке и сроки, которые установлены в договоре.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Доставленный товар передается покупателю по месту его жительства или иному </w:t>
      </w:r>
      <w:r>
        <w:rPr>
          <w:rFonts w:ascii="Calibri" w:hAnsi="Calibri" w:cs="Calibri"/>
        </w:rPr>
        <w:lastRenderedPageBreak/>
        <w:t>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ar10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или договором.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соразмерного уменьшения покупной цены;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</w:t>
      </w:r>
      <w:hyperlink r:id="rId15" w:history="1">
        <w:r>
          <w:rPr>
            <w:rFonts w:ascii="Calibri" w:hAnsi="Calibri" w:cs="Calibri"/>
            <w:color w:val="0000FF"/>
          </w:rPr>
          <w:t>технически сложных</w:t>
        </w:r>
      </w:hyperlink>
      <w:r>
        <w:rPr>
          <w:rFonts w:ascii="Calibri" w:hAnsi="Calibri" w:cs="Calibri"/>
        </w:rPr>
        <w:t xml:space="preserve"> и дорогостоящих товаров эти требования покупателя подлежат удовлетворению в случае обнаружения существенных недостатков.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Покупатель вместо предъявления требований, указанных в </w:t>
      </w:r>
      <w:hyperlink w:anchor="Par10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32. Информация о порядке и сроках возврата товара потребителем должна содержать: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адрес (место нахождения) продавца, по которому осуществляется возврат товара;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режим работы продавца;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ar83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и порядок возврата суммы, уплаченной покупателем за товар.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указываются: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фирменное наименование (наименование) продавца;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 покупателя;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товара;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даты заключения договора и передачи товара;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сумма, подлежащая возврату;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подписи продавца и покупателя (представителя покупателя).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В случае если возврат суммы, уплаченной покупателем в соответствии с договором, </w:t>
      </w:r>
      <w:r>
        <w:rPr>
          <w:rFonts w:ascii="Calibri" w:hAnsi="Calibri" w:cs="Calibri"/>
        </w:rPr>
        <w:lastRenderedPageBreak/>
        <w:t>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наличными денежными средствами по месту нахождения продавца;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почтовым переводом;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Федеральной </w:t>
      </w:r>
      <w:hyperlink r:id="rId17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по надзору в сфере защиты прав потребителей и благополучия человека.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37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74F" w:rsidRDefault="002247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AD" w:rsidRDefault="00862EAD">
      <w:bookmarkStart w:id="7" w:name="_GoBack"/>
      <w:bookmarkEnd w:id="7"/>
    </w:p>
    <w:sectPr w:rsidR="00862EAD" w:rsidSect="0087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4F"/>
    <w:rsid w:val="0022474F"/>
    <w:rsid w:val="008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E580B916594708EE7BBFE067EE86FDE00A7840617806F75AD53A35EAB5EA8173751F578F29695MEQAM" TargetMode="External"/><Relationship Id="rId13" Type="http://schemas.openxmlformats.org/officeDocument/2006/relationships/hyperlink" Target="consultantplus://offline/ref=709E580B916594708EE7BBFE067EE86FDE01A0830B17806F75AD53A35EAB5EA8173751F578F29791MEQ5M" TargetMode="External"/><Relationship Id="rId18" Type="http://schemas.openxmlformats.org/officeDocument/2006/relationships/hyperlink" Target="consultantplus://offline/ref=709E580B916594708EE7BBFE067EE86FDE01A0830B17806F75AD53A35EAB5EA8173751F578F29791MEQ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E580B916594708EE7BBFE067EE86FDE01A0830B17806F75AD53A35EAB5EA8173751F578F29796MEQAM" TargetMode="External"/><Relationship Id="rId12" Type="http://schemas.openxmlformats.org/officeDocument/2006/relationships/hyperlink" Target="consultantplus://offline/ref=709E580B916594708EE7BBFE067EE86FDE01A0830B17806F75AD53A35EAB5EA8173751F578F29791MEQ7M" TargetMode="External"/><Relationship Id="rId17" Type="http://schemas.openxmlformats.org/officeDocument/2006/relationships/hyperlink" Target="consultantplus://offline/ref=709E580B916594708EE7BBFE067EE86FDE07A2800616806F75AD53A35EAB5EA8173751F5M7Q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9E580B916594708EE7BBFE067EE86FDE06AE890818806F75AD53A35EAB5EA8173751F7M7Q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E580B916594708EE7BBFE067EE86FDE01A0830B17806F75AD53A35EAB5EA8173751F578F29796MEQBM" TargetMode="External"/><Relationship Id="rId11" Type="http://schemas.openxmlformats.org/officeDocument/2006/relationships/hyperlink" Target="consultantplus://offline/ref=709E580B916594708EE7BBFE067EE86FDE06AE890818806F75AD53A35EAB5EA8173751F578F29591MEQ5M" TargetMode="External"/><Relationship Id="rId5" Type="http://schemas.openxmlformats.org/officeDocument/2006/relationships/hyperlink" Target="consultantplus://offline/ref=709E580B916594708EE7BBFE067EE86FDE01A0830B17806F75AD53A35EAB5EA8173751F578F29796MEQBM" TargetMode="External"/><Relationship Id="rId15" Type="http://schemas.openxmlformats.org/officeDocument/2006/relationships/hyperlink" Target="consultantplus://offline/ref=709E580B916594708EE7BBFE067EE86FDE00A7840617806F75AD53A35EAB5EA8173751F578F29695MEQAM" TargetMode="External"/><Relationship Id="rId10" Type="http://schemas.openxmlformats.org/officeDocument/2006/relationships/hyperlink" Target="consultantplus://offline/ref=709E580B916594708EE7BBFE067EE86FDE01A0830B17806F75AD53A35EAB5EA8173751F578F29791MEQ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E580B916594708EE7BBFE067EE86FDE07A5880A16806F75AD53A35EAB5EA8173751F578F2919CMEQ2M" TargetMode="External"/><Relationship Id="rId14" Type="http://schemas.openxmlformats.org/officeDocument/2006/relationships/hyperlink" Target="consultantplus://offline/ref=709E580B916594708EE7BBFE067EE86FDE06AE870A19806F75AD53A35EAB5EA8173751F578F29697ME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1</cp:revision>
  <dcterms:created xsi:type="dcterms:W3CDTF">2013-12-19T12:16:00Z</dcterms:created>
  <dcterms:modified xsi:type="dcterms:W3CDTF">2013-12-19T12:18:00Z</dcterms:modified>
</cp:coreProperties>
</file>