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47" w:rsidRDefault="00EA5D47" w:rsidP="00EA5D47">
      <w:pPr>
        <w:pStyle w:val="ConsPlusNonformat"/>
        <w:jc w:val="right"/>
        <w:rPr>
          <w:rFonts w:ascii="Times New Roman" w:hAnsi="Times New Roman" w:cs="Times New Roman"/>
          <w:bCs/>
        </w:rPr>
      </w:pPr>
      <w:r w:rsidRPr="00EA5D47">
        <w:rPr>
          <w:rFonts w:ascii="Times New Roman" w:hAnsi="Times New Roman" w:cs="Times New Roman"/>
          <w:bCs/>
        </w:rPr>
        <w:t xml:space="preserve">Приложение № </w:t>
      </w:r>
      <w:r w:rsidR="007F7538">
        <w:rPr>
          <w:rFonts w:ascii="Times New Roman" w:hAnsi="Times New Roman" w:cs="Times New Roman"/>
          <w:bCs/>
        </w:rPr>
        <w:t>2</w:t>
      </w:r>
    </w:p>
    <w:p w:rsidR="00EA5D47" w:rsidRDefault="00EA5D47" w:rsidP="00EA5D47">
      <w:pPr>
        <w:pStyle w:val="ConsPlusNonformat"/>
        <w:jc w:val="right"/>
        <w:rPr>
          <w:rFonts w:ascii="Times New Roman" w:hAnsi="Times New Roman" w:cs="Times New Roman"/>
          <w:bCs/>
        </w:rPr>
      </w:pPr>
      <w:r w:rsidRPr="00EA5D47">
        <w:rPr>
          <w:rFonts w:ascii="Times New Roman" w:hAnsi="Times New Roman" w:cs="Times New Roman"/>
          <w:bCs/>
        </w:rPr>
        <w:t xml:space="preserve"> к Постановлению Администрации</w:t>
      </w:r>
      <w:r w:rsidRPr="00EA5D47">
        <w:t xml:space="preserve"> </w:t>
      </w:r>
      <w:r w:rsidRPr="00EA5D47">
        <w:rPr>
          <w:rFonts w:ascii="Times New Roman" w:hAnsi="Times New Roman" w:cs="Times New Roman"/>
          <w:bCs/>
        </w:rPr>
        <w:t>городского округа Домодедово</w:t>
      </w:r>
    </w:p>
    <w:p w:rsidR="00EA5D47" w:rsidRPr="00EA5D47" w:rsidRDefault="00EA5D47" w:rsidP="00EA5D47">
      <w:pPr>
        <w:pStyle w:val="ConsPlusNonformat"/>
        <w:jc w:val="right"/>
        <w:rPr>
          <w:rFonts w:ascii="Times New Roman" w:hAnsi="Times New Roman" w:cs="Times New Roman"/>
          <w:bCs/>
        </w:rPr>
      </w:pPr>
      <w:r w:rsidRPr="00EA5D47">
        <w:t xml:space="preserve"> </w:t>
      </w:r>
      <w:r w:rsidR="00557235">
        <w:rPr>
          <w:rFonts w:ascii="Times New Roman" w:hAnsi="Times New Roman" w:cs="Times New Roman"/>
          <w:bCs/>
        </w:rPr>
        <w:t xml:space="preserve">от 26.03.2024 </w:t>
      </w:r>
      <w:r>
        <w:rPr>
          <w:rFonts w:ascii="Times New Roman" w:hAnsi="Times New Roman" w:cs="Times New Roman"/>
          <w:bCs/>
        </w:rPr>
        <w:t xml:space="preserve">№ </w:t>
      </w:r>
      <w:r w:rsidR="00557235">
        <w:rPr>
          <w:rFonts w:ascii="Times New Roman" w:hAnsi="Times New Roman" w:cs="Times New Roman"/>
          <w:bCs/>
        </w:rPr>
        <w:t>1387</w:t>
      </w:r>
    </w:p>
    <w:p w:rsidR="00EA5D47" w:rsidRPr="00EA5D47" w:rsidRDefault="00EA5D47" w:rsidP="00EA5D47">
      <w:pPr>
        <w:pStyle w:val="ConsPlusNonformat"/>
        <w:jc w:val="right"/>
        <w:rPr>
          <w:rFonts w:ascii="Times New Roman" w:hAnsi="Times New Roman" w:cs="Times New Roman"/>
          <w:bCs/>
        </w:rPr>
      </w:pPr>
    </w:p>
    <w:p w:rsidR="00EA5D47" w:rsidRPr="00EA5D47" w:rsidRDefault="00EA5D47" w:rsidP="00EA5D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47">
        <w:rPr>
          <w:rFonts w:ascii="Times New Roman" w:hAnsi="Times New Roman" w:cs="Times New Roman"/>
          <w:b/>
          <w:bCs/>
          <w:sz w:val="24"/>
          <w:szCs w:val="24"/>
        </w:rPr>
        <w:t>5. Методика расчета значений целевых показателей муниципальной программы городского округа Домодедово «</w:t>
      </w:r>
      <w:r w:rsidRPr="00EA5D47">
        <w:rPr>
          <w:rFonts w:ascii="Times New Roman" w:eastAsia="Batang" w:hAnsi="Times New Roman"/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A5D4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A5D47" w:rsidRDefault="00EA5D47" w:rsidP="00EA5D4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47" w:rsidRPr="00F6235E" w:rsidRDefault="00EA5D47" w:rsidP="00EA5D4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30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678"/>
        <w:gridCol w:w="2019"/>
        <w:gridCol w:w="1236"/>
        <w:gridCol w:w="6700"/>
        <w:gridCol w:w="3115"/>
        <w:gridCol w:w="1703"/>
      </w:tblGrid>
      <w:tr w:rsidR="006713BA" w:rsidRPr="006713BA" w:rsidTr="0063790E">
        <w:tc>
          <w:tcPr>
            <w:tcW w:w="219" w:type="pct"/>
          </w:tcPr>
          <w:p w:rsidR="00EA5D47" w:rsidRPr="006713BA" w:rsidRDefault="00EA5D47" w:rsidP="00C116C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5D47" w:rsidRPr="006713BA" w:rsidRDefault="00EA5D47" w:rsidP="00C116C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6713BA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653" w:type="pct"/>
          </w:tcPr>
          <w:p w:rsidR="00EA5D47" w:rsidRPr="006713BA" w:rsidRDefault="00EA5D47" w:rsidP="00C116C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00" w:type="pct"/>
          </w:tcPr>
          <w:p w:rsidR="00EA5D47" w:rsidRPr="006713BA" w:rsidRDefault="00EA5D47" w:rsidP="00C11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A5D47" w:rsidRPr="006713BA" w:rsidRDefault="00EA5D47" w:rsidP="00C11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pct"/>
          </w:tcPr>
          <w:p w:rsidR="00EA5D47" w:rsidRPr="006713BA" w:rsidRDefault="00EA5D47" w:rsidP="00C11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1008" w:type="pct"/>
          </w:tcPr>
          <w:p w:rsidR="00EA5D47" w:rsidRPr="006713BA" w:rsidRDefault="00EA5D47" w:rsidP="00C11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551" w:type="pct"/>
          </w:tcPr>
          <w:p w:rsidR="00EA5D47" w:rsidRPr="006713BA" w:rsidRDefault="00EA5D47" w:rsidP="00C11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Периодичность представления</w:t>
            </w:r>
          </w:p>
        </w:tc>
      </w:tr>
      <w:tr w:rsidR="006713BA" w:rsidRPr="006713BA" w:rsidTr="0063790E">
        <w:tc>
          <w:tcPr>
            <w:tcW w:w="219" w:type="pct"/>
          </w:tcPr>
          <w:p w:rsidR="00EA5D47" w:rsidRPr="006713BA" w:rsidRDefault="00EA5D47" w:rsidP="00C116C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3" w:type="pct"/>
          </w:tcPr>
          <w:p w:rsidR="00EA5D47" w:rsidRPr="006713BA" w:rsidRDefault="00EA5D47" w:rsidP="00C116C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0" w:type="pct"/>
          </w:tcPr>
          <w:p w:rsidR="00EA5D47" w:rsidRPr="006713BA" w:rsidRDefault="00EA5D47" w:rsidP="00C11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8" w:type="pct"/>
          </w:tcPr>
          <w:p w:rsidR="00EA5D47" w:rsidRPr="006713BA" w:rsidRDefault="00EA5D47" w:rsidP="00C11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pct"/>
          </w:tcPr>
          <w:p w:rsidR="00EA5D47" w:rsidRPr="006713BA" w:rsidRDefault="00EA5D47" w:rsidP="00C11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1" w:type="pct"/>
          </w:tcPr>
          <w:p w:rsidR="00EA5D47" w:rsidRPr="006713BA" w:rsidRDefault="00EA5D47" w:rsidP="00C11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713BA" w:rsidRPr="006713BA" w:rsidTr="0063790E">
        <w:tc>
          <w:tcPr>
            <w:tcW w:w="219" w:type="pct"/>
          </w:tcPr>
          <w:p w:rsidR="00EA5D47" w:rsidRPr="006713BA" w:rsidRDefault="00EA5D47" w:rsidP="00EA5D4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53" w:type="pct"/>
          </w:tcPr>
          <w:p w:rsidR="00EA5D47" w:rsidRPr="006713BA" w:rsidRDefault="00EA5D47" w:rsidP="00EA5D47">
            <w:pPr>
              <w:rPr>
                <w:rFonts w:eastAsiaTheme="minorEastAsia" w:cs="Times New Roman"/>
                <w:sz w:val="20"/>
                <w:szCs w:val="20"/>
              </w:rPr>
            </w:pPr>
            <w:r w:rsidRPr="006713BA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информированности населения в средствах массовой информации</w:t>
            </w:r>
          </w:p>
        </w:tc>
        <w:tc>
          <w:tcPr>
            <w:tcW w:w="400" w:type="pct"/>
          </w:tcPr>
          <w:p w:rsidR="00EA5D47" w:rsidRPr="006713BA" w:rsidRDefault="00EA5D47" w:rsidP="00EA5D47">
            <w:pPr>
              <w:ind w:left="60" w:right="6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13B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68" w:type="pct"/>
          </w:tcPr>
          <w:p w:rsidR="00EA5D47" w:rsidRPr="006713BA" w:rsidRDefault="00557235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/>
                <w:sz w:val="20"/>
                <w:szCs w:val="20"/>
                <w:u w:val="single"/>
                <w:lang w:eastAsia="ru-RU"/>
              </w:rPr>
              <w:t xml:space="preserve">Определение планового </w:t>
            </w:r>
            <w:r w:rsidR="00EA5D47" w:rsidRPr="006713BA">
              <w:rPr>
                <w:rFonts w:cs="Times New Roman"/>
                <w:sz w:val="20"/>
                <w:szCs w:val="20"/>
                <w:u w:val="single"/>
                <w:lang w:eastAsia="ru-RU"/>
              </w:rPr>
              <w:t>значения: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плановое значение 2024 – 2027 соответствует базовому значени</w:t>
            </w:r>
            <w:r w:rsidR="00BA3202">
              <w:rPr>
                <w:rFonts w:cs="Times New Roman"/>
                <w:sz w:val="20"/>
                <w:szCs w:val="20"/>
                <w:lang w:eastAsia="ru-RU"/>
              </w:rPr>
              <w:t>ю 2023 года, принятому за 100%.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u w:val="single"/>
                <w:lang w:eastAsia="ru-RU"/>
              </w:rPr>
              <w:t>Определение фактического значения осуществляется по формуле: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eastAsia="ru-RU"/>
                  </w:rPr>
                  <m:t>I=(M×0,4)+(R×0,6)</m:t>
                </m:r>
              </m:oMath>
            </m:oMathPara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где: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val="en-US" w:eastAsia="ru-RU"/>
              </w:rPr>
              <w:t>I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– уровень информированности населения городского округа Московской области в отчетном периоде, %;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val="en-US" w:eastAsia="ru-RU"/>
              </w:rPr>
              <w:t>M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713BA">
              <w:rPr>
                <w:rFonts w:cs="Times New Roman"/>
                <w:sz w:val="20"/>
                <w:szCs w:val="20"/>
                <w:lang w:eastAsia="ru-RU"/>
              </w:rPr>
              <w:t>МедиаИндекс</w:t>
            </w:r>
            <w:proofErr w:type="spellEnd"/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муниципального образования Московской области: показатель эффективности информирования учитывает количество ссылок на материалы СМИ, влиятельность цитирующих ресурсов, -позитив – негатив (показатель характера упоминания объекта в сообщении), заметность сообщения;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val="en-US" w:eastAsia="ru-RU"/>
              </w:rPr>
              <w:t>R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– размещение информации в цитируемых СМИ, в результате реализации мероприятий муниципальной программы;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Расчет ведется на основании данных информационной системы оперативного мониторинга и анализа «</w:t>
            </w:r>
            <w:proofErr w:type="spellStart"/>
            <w:r w:rsidRPr="006713BA">
              <w:rPr>
                <w:rFonts w:cs="Times New Roman"/>
                <w:sz w:val="20"/>
                <w:szCs w:val="20"/>
                <w:lang w:eastAsia="ru-RU"/>
              </w:rPr>
              <w:t>Медиалогия</w:t>
            </w:r>
            <w:proofErr w:type="spellEnd"/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СМИ». В мониторинге учитываются все упоминания муниципального образования Московской области в СМИ.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A5D47" w:rsidRPr="006713BA" w:rsidRDefault="00EA5D47" w:rsidP="00EA5D47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 w:eastAsia="ru-RU"/>
                </w:rPr>
                <m:t>M</m:t>
              </m:r>
              <m:r>
                <w:rPr>
                  <w:rFonts w:ascii="Cambria Math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 w:eastAsia="ru-RU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M2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lang w:eastAsia="ru-RU"/>
                </w:rPr>
                <m:t>×100%</m:t>
              </m:r>
            </m:oMath>
            <w:r w:rsidRPr="006713BA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где,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M</w:t>
            </w:r>
            <w:r w:rsidRPr="006713BA">
              <w:rPr>
                <w:rFonts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– фактически достигнутое значение в отчетном периоде, 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M</w:t>
            </w:r>
            <w:r w:rsidRPr="006713BA">
              <w:rPr>
                <w:rFonts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– среднее значение </w:t>
            </w:r>
            <w:proofErr w:type="spellStart"/>
            <w:r w:rsidRPr="006713BA">
              <w:rPr>
                <w:rFonts w:cs="Times New Roman"/>
                <w:sz w:val="20"/>
                <w:szCs w:val="20"/>
                <w:lang w:eastAsia="ru-RU"/>
              </w:rPr>
              <w:t>МедиаИндекса</w:t>
            </w:r>
            <w:proofErr w:type="spellEnd"/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муниципального образования Московской области по данным ИС «</w:t>
            </w:r>
            <w:proofErr w:type="spellStart"/>
            <w:r w:rsidRPr="006713BA">
              <w:rPr>
                <w:rFonts w:cs="Times New Roman"/>
                <w:sz w:val="20"/>
                <w:szCs w:val="20"/>
                <w:lang w:eastAsia="ru-RU"/>
              </w:rPr>
              <w:t>Медиалогия</w:t>
            </w:r>
            <w:proofErr w:type="spellEnd"/>
            <w:r w:rsidRPr="006713BA">
              <w:rPr>
                <w:rFonts w:cs="Times New Roman"/>
                <w:sz w:val="20"/>
                <w:szCs w:val="20"/>
                <w:lang w:eastAsia="ru-RU"/>
              </w:rPr>
              <w:t>» за 2022 и 2023 год.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A5D47" w:rsidRPr="006713BA" w:rsidRDefault="00EA5D47" w:rsidP="00EA5D47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 w:eastAsia="ru-RU"/>
                </w:rPr>
                <m:t>R</m:t>
              </m:r>
              <m:r>
                <w:rPr>
                  <w:rFonts w:ascii="Cambria Math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 w:eastAsia="ru-RU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R2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lang w:eastAsia="ru-RU"/>
                </w:rPr>
                <m:t>×100%</m:t>
              </m:r>
            </m:oMath>
            <w:r w:rsidRPr="006713BA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val="en-US" w:eastAsia="ru-RU"/>
              </w:rPr>
              <w:t>R</w:t>
            </w:r>
            <w:r w:rsidRPr="006713BA">
              <w:rPr>
                <w:rFonts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–  объем информации на одного жителя муниципального образования  в отчетном периоде;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val="en-US" w:eastAsia="ru-RU"/>
              </w:rPr>
              <w:lastRenderedPageBreak/>
              <w:t>R</w:t>
            </w:r>
            <w:r w:rsidRPr="006713BA">
              <w:rPr>
                <w:rFonts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– объем информации на одного жителя в базовый период &lt;*&gt;. 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A5D47" w:rsidRPr="006713BA" w:rsidRDefault="00557235" w:rsidP="00EA5D47">
            <w:pPr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eastAsia="ru-RU"/>
                        </w:rPr>
                        <m:t>1(2)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=∑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eastAsia="ru-RU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 w:eastAsia="ru-RU"/>
                        </w:rPr>
                        <m:t>IM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eastAsia="ru-RU"/>
                        </w:rPr>
                        <m:t>×О×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 w:eastAsia="ru-RU"/>
                        </w:rPr>
                        <m:t>k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eastAsia="ru-RU"/>
                        </w:rPr>
                        <m:t>×ИЦ)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eastAsia="ru-RU"/>
                        </w:rPr>
                        <m:t>ЦА</m:t>
                      </m:r>
                    </m:den>
                  </m:f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 xml:space="preserve">  </m:t>
                  </m:r>
                </m:sub>
              </m:sSub>
            </m:oMath>
            <w:r w:rsidR="00EA5D47" w:rsidRPr="006713BA">
              <w:rPr>
                <w:rFonts w:cs="Times New Roman"/>
                <w:i/>
                <w:sz w:val="20"/>
                <w:szCs w:val="20"/>
                <w:lang w:eastAsia="ru-RU"/>
              </w:rPr>
              <w:t>,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где: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val="en-US" w:eastAsia="ru-RU"/>
              </w:rPr>
              <w:t>IM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– количество материалов (в печатных СМИ); количество минут (радио-, телепередач); количество материалов (в сетевых изданиях (сайтах)), созданных и размещенных в отчетном периоде (базовом периоде); 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О – охват СМИ (количество экземпляров печатного СМИ (тираж), количество абонентов (охват) радио, ТВ, среднее количество просмотров одного материала сетевого издания) в отчетном периоде (базовом периоде);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6713BA">
              <w:rPr>
                <w:rFonts w:cs="Times New Roman"/>
                <w:sz w:val="20"/>
                <w:szCs w:val="20"/>
                <w:lang w:eastAsia="ru-RU"/>
              </w:rPr>
              <w:t>k  –</w:t>
            </w:r>
            <w:proofErr w:type="gramEnd"/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коэффициент значимости;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ИЦ – индекс цитируемости по каждому СМИ предоставляется каждый месяц по данным системы мониторинга и анализа СМИ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6713BA">
              <w:rPr>
                <w:rFonts w:cs="Times New Roman"/>
                <w:sz w:val="20"/>
                <w:szCs w:val="20"/>
                <w:lang w:eastAsia="ru-RU"/>
              </w:rPr>
              <w:t>Медиалогия</w:t>
            </w:r>
            <w:proofErr w:type="spellEnd"/>
            <w:r w:rsidRPr="006713BA">
              <w:rPr>
                <w:rFonts w:cs="Times New Roman"/>
                <w:sz w:val="20"/>
                <w:szCs w:val="20"/>
                <w:lang w:eastAsia="ru-RU"/>
              </w:rPr>
              <w:t>». Индекс цитируемости СМИ, в котором размещается информация, не должен быть ниже 1 (единицы);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ЦА – целевая аудитория муниципального образования -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(http://www.moscow_reg.izbirkom.ru/chislennost-izbirateley).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Коэффициент значимости: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1. сетевые СМИ – 0,3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2. телевидение – 0,3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3. радио – 0,3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4. печатные СМИ – 0,05.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---------------------------------------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Базовое значение показателя рассчитывается на основании результатов выполнения мероприятий муниципальной программы 2023 года.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Средство массовой информации должно быть обязательно зарегистрировано в Федеральной службе по надзору в сфере связи, информационных технологий и массовых коммуникаций (</w:t>
            </w:r>
            <w:proofErr w:type="spellStart"/>
            <w:r w:rsidRPr="006713BA">
              <w:rPr>
                <w:rFonts w:cs="Times New Roman"/>
                <w:sz w:val="20"/>
                <w:szCs w:val="20"/>
                <w:lang w:eastAsia="ru-RU"/>
              </w:rPr>
              <w:t>Роскомнадзор</w:t>
            </w:r>
            <w:proofErr w:type="spellEnd"/>
            <w:r w:rsidRPr="006713BA"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Электронное СМИ (сетевое издание), в котором размещаются материалы, должны иметь посещаемость за год, предшествующий размещению материалов, не менее 20000 посетителей ежемесячно. При необходимости и в целях наиболее широкого охвата населения органы местного самоуправления вправе по своему усмотрению увеличить требования по предшествующей минимальной ежемесячной посещаемости сайтов электронных СМИ</w:t>
            </w:r>
          </w:p>
        </w:tc>
        <w:tc>
          <w:tcPr>
            <w:tcW w:w="1008" w:type="pct"/>
          </w:tcPr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u w:val="single"/>
                <w:lang w:eastAsia="ru-RU"/>
              </w:rPr>
              <w:lastRenderedPageBreak/>
              <w:t>Источник данных планового значения: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значение определено как прогнозное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расчет показателя осуществляется на основании: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данных информационной системы «</w:t>
            </w:r>
            <w:proofErr w:type="spellStart"/>
            <w:r w:rsidRPr="006713BA">
              <w:rPr>
                <w:rFonts w:cs="Times New Roman"/>
                <w:sz w:val="20"/>
                <w:szCs w:val="20"/>
                <w:lang w:eastAsia="ru-RU"/>
              </w:rPr>
              <w:t>Медиалогия</w:t>
            </w:r>
            <w:proofErr w:type="spellEnd"/>
            <w:r w:rsidRPr="006713BA">
              <w:rPr>
                <w:rFonts w:cs="Times New Roman"/>
                <w:sz w:val="20"/>
                <w:szCs w:val="20"/>
                <w:lang w:eastAsia="ru-RU"/>
              </w:rPr>
              <w:t>»;</w:t>
            </w:r>
          </w:p>
          <w:p w:rsidR="00EA5D47" w:rsidRPr="006713BA" w:rsidRDefault="00EA5D47" w:rsidP="000A1835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отчетных данных городского округа </w:t>
            </w:r>
            <w:r w:rsidR="000A1835">
              <w:rPr>
                <w:rFonts w:cs="Times New Roman"/>
                <w:sz w:val="20"/>
                <w:szCs w:val="20"/>
                <w:lang w:eastAsia="ru-RU"/>
              </w:rPr>
              <w:t xml:space="preserve">Домодедово 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в рамках выполнения мероприятий муниципальной  программы  по информированию населения </w:t>
            </w:r>
            <w:r w:rsidRPr="006713BA">
              <w:rPr>
                <w:rFonts w:eastAsiaTheme="minorEastAsia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551" w:type="pct"/>
          </w:tcPr>
          <w:p w:rsidR="00EA5D47" w:rsidRPr="006713BA" w:rsidRDefault="00EA5D47" w:rsidP="00EA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EA5D47" w:rsidRPr="006713BA" w:rsidTr="0063790E">
        <w:tc>
          <w:tcPr>
            <w:tcW w:w="219" w:type="pct"/>
          </w:tcPr>
          <w:p w:rsidR="00EA5D47" w:rsidRPr="006713BA" w:rsidRDefault="00EA5D47" w:rsidP="00EA5D4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653" w:type="pct"/>
          </w:tcPr>
          <w:p w:rsidR="00EA5D47" w:rsidRPr="006713BA" w:rsidRDefault="00EA5D47" w:rsidP="00EA5D47">
            <w:pPr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13BA">
              <w:rPr>
                <w:rFonts w:eastAsiaTheme="minorEastAsia" w:cs="Times New Roman"/>
                <w:sz w:val="20"/>
                <w:szCs w:val="20"/>
                <w:lang w:eastAsia="ru-RU"/>
              </w:rPr>
              <w:t>Уровень информированности населения в социальных сетях и мессенджерах</w:t>
            </w:r>
          </w:p>
        </w:tc>
        <w:tc>
          <w:tcPr>
            <w:tcW w:w="400" w:type="pct"/>
          </w:tcPr>
          <w:p w:rsidR="00EA5D47" w:rsidRPr="006713BA" w:rsidRDefault="00EA5D47" w:rsidP="00EA5D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13B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68" w:type="pct"/>
          </w:tcPr>
          <w:p w:rsidR="00EA5D47" w:rsidRPr="006713BA" w:rsidRDefault="00557235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/>
                <w:sz w:val="20"/>
                <w:szCs w:val="20"/>
                <w:u w:val="single"/>
                <w:lang w:eastAsia="ru-RU"/>
              </w:rPr>
              <w:t xml:space="preserve">Определение планового </w:t>
            </w:r>
            <w:r w:rsidR="00EA5D47" w:rsidRPr="006713BA">
              <w:rPr>
                <w:rFonts w:cs="Times New Roman"/>
                <w:sz w:val="20"/>
                <w:szCs w:val="20"/>
                <w:u w:val="single"/>
                <w:lang w:eastAsia="ru-RU"/>
              </w:rPr>
              <w:t>значения: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плановое значение 2024 – 2027 соответствует базовому значению 2023 </w:t>
            </w:r>
            <w:r w:rsidR="00BA3202">
              <w:rPr>
                <w:rFonts w:cs="Times New Roman"/>
                <w:sz w:val="20"/>
                <w:szCs w:val="20"/>
                <w:lang w:eastAsia="ru-RU"/>
              </w:rPr>
              <w:t>года, принятому за 100%.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</w:rPr>
            </w:pP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u w:val="single"/>
                <w:lang w:eastAsia="ru-RU"/>
              </w:rPr>
              <w:t>Определение фактического значения осуществляется по формуле:</w:t>
            </w:r>
          </w:p>
          <w:p w:rsidR="00EA5D47" w:rsidRPr="006713BA" w:rsidRDefault="00EA5D47" w:rsidP="00EA5D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 w:eastAsia="ru-RU"/>
                  </w:rPr>
                  <w:lastRenderedPageBreak/>
                  <m:t>T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 w:eastAsia="ru-RU"/>
                      </w:rPr>
                      <m:t>Tt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eastAsia="ru-RU"/>
                      </w:rPr>
                      <m:t>Tb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  <w:lang w:eastAsia="ru-RU"/>
                  </w:rPr>
                  <m:t>×100</m:t>
                </m:r>
              </m:oMath>
            </m:oMathPara>
          </w:p>
          <w:p w:rsidR="00EA5D47" w:rsidRPr="006713BA" w:rsidRDefault="00EA5D47" w:rsidP="00EA5D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13BA">
              <w:rPr>
                <w:rFonts w:cs="Times New Roman"/>
                <w:color w:val="000000"/>
                <w:sz w:val="20"/>
                <w:szCs w:val="20"/>
              </w:rPr>
              <w:t>где:</w:t>
            </w:r>
          </w:p>
          <w:p w:rsidR="00EA5D47" w:rsidRPr="006713BA" w:rsidRDefault="00EA5D47" w:rsidP="00EA5D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13BA">
              <w:rPr>
                <w:rFonts w:cs="Times New Roman"/>
                <w:color w:val="000000"/>
                <w:sz w:val="20"/>
                <w:szCs w:val="20"/>
                <w:lang w:val="en-US"/>
              </w:rPr>
              <w:t>T</w:t>
            </w:r>
            <w:r w:rsidRPr="006713BA">
              <w:rPr>
                <w:rFonts w:cs="Times New Roman"/>
                <w:color w:val="000000"/>
                <w:sz w:val="20"/>
                <w:szCs w:val="20"/>
              </w:rPr>
              <w:t xml:space="preserve"> – у</w:t>
            </w:r>
            <w:r w:rsidRPr="006713BA">
              <w:rPr>
                <w:rFonts w:eastAsiaTheme="minorEastAsia" w:cs="Times New Roman"/>
                <w:sz w:val="20"/>
                <w:szCs w:val="20"/>
                <w:lang w:eastAsia="ru-RU"/>
              </w:rPr>
              <w:t>ровень информированности населения в социальных сетях и мессенджерах</w:t>
            </w:r>
            <w:r w:rsidRPr="006713BA">
              <w:rPr>
                <w:rFonts w:cs="Times New Roman"/>
                <w:color w:val="000000"/>
                <w:sz w:val="20"/>
                <w:szCs w:val="20"/>
              </w:rPr>
              <w:t>, количество просмотров позитивных и нейтральных сообщений в социальных сетях и мессенджерах в отчетный период, %;</w:t>
            </w:r>
          </w:p>
          <w:p w:rsidR="00EA5D47" w:rsidRPr="006713BA" w:rsidRDefault="00EA5D47" w:rsidP="00EA5D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13BA">
              <w:rPr>
                <w:rFonts w:cs="Times New Roman"/>
                <w:color w:val="000000"/>
                <w:sz w:val="20"/>
                <w:szCs w:val="20"/>
                <w:lang w:val="en-US"/>
              </w:rPr>
              <w:t>T</w:t>
            </w:r>
            <w:r w:rsidRPr="006713BA">
              <w:rPr>
                <w:rFonts w:cs="Times New Roman"/>
                <w:color w:val="000000"/>
                <w:sz w:val="20"/>
                <w:szCs w:val="20"/>
              </w:rPr>
              <w:t>t –  количество просмотров позитивных и нейтральных сообщений в социальных сетях и мессенджерах в отчетный период;</w:t>
            </w:r>
          </w:p>
          <w:p w:rsidR="00EA5D47" w:rsidRPr="006713BA" w:rsidRDefault="00EA5D47" w:rsidP="00EA5D4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713BA">
              <w:rPr>
                <w:rFonts w:cs="Times New Roman"/>
                <w:color w:val="000000"/>
                <w:sz w:val="20"/>
                <w:szCs w:val="20"/>
              </w:rPr>
              <w:t>Ib</w:t>
            </w:r>
            <w:proofErr w:type="spellEnd"/>
            <w:r w:rsidRPr="006713BA">
              <w:rPr>
                <w:rFonts w:cs="Times New Roman"/>
                <w:color w:val="000000"/>
                <w:sz w:val="20"/>
                <w:szCs w:val="20"/>
              </w:rPr>
              <w:t xml:space="preserve"> –  количество просмотров позитивных и нейтральных сообщений в социальных сетях и мессенджерах базового периода. </w:t>
            </w:r>
          </w:p>
          <w:p w:rsidR="00EA5D47" w:rsidRPr="006713BA" w:rsidRDefault="00EA5D47" w:rsidP="00EA5D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13BA">
              <w:rPr>
                <w:rFonts w:cs="Times New Roman"/>
                <w:color w:val="000000"/>
                <w:sz w:val="20"/>
                <w:szCs w:val="20"/>
              </w:rPr>
              <w:t>Значение показателя базового периода рассчитывается как среднее значение</w:t>
            </w:r>
            <w:r w:rsidRPr="006713BA">
              <w:rPr>
                <w:rFonts w:cs="Times New Roman"/>
                <w:sz w:val="20"/>
                <w:szCs w:val="20"/>
              </w:rPr>
              <w:t xml:space="preserve"> </w:t>
            </w:r>
            <w:r w:rsidRPr="006713BA">
              <w:rPr>
                <w:rFonts w:cs="Times New Roman"/>
                <w:color w:val="000000"/>
                <w:sz w:val="20"/>
                <w:szCs w:val="20"/>
              </w:rPr>
              <w:t>на основании данных за 2022 и 2023 годы.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Оц</w:t>
            </w:r>
            <w:r w:rsidR="00557235">
              <w:rPr>
                <w:rFonts w:cs="Times New Roman"/>
                <w:sz w:val="20"/>
                <w:szCs w:val="20"/>
                <w:lang w:eastAsia="ru-RU"/>
              </w:rPr>
              <w:t>енивается количество просмотров</w:t>
            </w:r>
            <w:bookmarkStart w:id="0" w:name="_GoBack"/>
            <w:bookmarkEnd w:id="0"/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постов в социальных сетях и</w:t>
            </w:r>
            <w:r w:rsidRPr="006713BA">
              <w:rPr>
                <w:rFonts w:cs="Times New Roman"/>
                <w:sz w:val="20"/>
                <w:szCs w:val="20"/>
              </w:rPr>
              <w:t xml:space="preserve"> 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t>мессенджерах («</w:t>
            </w:r>
            <w:proofErr w:type="spellStart"/>
            <w:r w:rsidRPr="006713BA">
              <w:rPr>
                <w:rFonts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6713BA">
              <w:rPr>
                <w:rFonts w:cs="Times New Roman"/>
                <w:sz w:val="20"/>
                <w:szCs w:val="20"/>
                <w:lang w:eastAsia="ru-RU"/>
              </w:rPr>
              <w:t>», «Одноклассники» «</w:t>
            </w:r>
            <w:proofErr w:type="spellStart"/>
            <w:r w:rsidRPr="006713BA">
              <w:rPr>
                <w:rFonts w:cs="Times New Roman"/>
                <w:sz w:val="20"/>
                <w:szCs w:val="20"/>
                <w:lang w:eastAsia="ru-RU"/>
              </w:rPr>
              <w:t>Тelegram</w:t>
            </w:r>
            <w:proofErr w:type="spellEnd"/>
            <w:r w:rsidRPr="006713BA">
              <w:rPr>
                <w:rFonts w:cs="Times New Roman"/>
                <w:sz w:val="20"/>
                <w:szCs w:val="20"/>
                <w:lang w:eastAsia="ru-RU"/>
              </w:rPr>
              <w:t>»)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8" w:type="pct"/>
          </w:tcPr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u w:val="single"/>
                <w:lang w:eastAsia="ru-RU"/>
              </w:rPr>
              <w:lastRenderedPageBreak/>
              <w:t>Источник данных планового значения: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значение определено как прогнозное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расчет показателя осуществляется на основании: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713BA">
              <w:rPr>
                <w:rFonts w:eastAsiaTheme="minorEastAsia" w:cs="Times New Roman"/>
                <w:sz w:val="20"/>
                <w:szCs w:val="20"/>
              </w:rPr>
              <w:t xml:space="preserve">данных </w:t>
            </w:r>
            <w:r w:rsidRPr="006713BA">
              <w:rPr>
                <w:rFonts w:cs="Times New Roman"/>
                <w:color w:val="000000"/>
                <w:sz w:val="20"/>
                <w:szCs w:val="20"/>
              </w:rPr>
              <w:t>информационно-аналитической системы «Призма».</w:t>
            </w:r>
          </w:p>
        </w:tc>
        <w:tc>
          <w:tcPr>
            <w:tcW w:w="551" w:type="pct"/>
          </w:tcPr>
          <w:p w:rsidR="00EA5D47" w:rsidRPr="006713BA" w:rsidRDefault="00EA5D47" w:rsidP="00EA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lastRenderedPageBreak/>
              <w:t>Годовая</w:t>
            </w:r>
          </w:p>
        </w:tc>
      </w:tr>
      <w:tr w:rsidR="006713BA" w:rsidRPr="006713BA" w:rsidTr="0063790E">
        <w:tc>
          <w:tcPr>
            <w:tcW w:w="219" w:type="pct"/>
          </w:tcPr>
          <w:p w:rsidR="00EA5D47" w:rsidRPr="006713BA" w:rsidRDefault="00EA5D47" w:rsidP="00EA5D4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653" w:type="pct"/>
          </w:tcPr>
          <w:p w:rsidR="00EA5D47" w:rsidRPr="006713BA" w:rsidRDefault="00EA5D47" w:rsidP="00EA5D4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eastAsiaTheme="minorEastAsia" w:hAnsi="Times New Roman" w:cs="Times New Roman"/>
                <w:sz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400" w:type="pct"/>
          </w:tcPr>
          <w:p w:rsidR="00EA5D47" w:rsidRPr="006713BA" w:rsidRDefault="00EA5D47" w:rsidP="00EA5D4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13B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  <w:p w:rsidR="00EA5D47" w:rsidRPr="006713BA" w:rsidRDefault="00EA5D47" w:rsidP="00EA5D4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pct"/>
          </w:tcPr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6713BA">
              <w:rPr>
                <w:rFonts w:cs="Times New Roman"/>
                <w:sz w:val="20"/>
                <w:szCs w:val="20"/>
                <w:lang w:val="en-US" w:eastAsia="ru-RU"/>
              </w:rPr>
              <w:t>A=  B/C  *100%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val="en-US" w:eastAsia="ru-RU"/>
              </w:rPr>
            </w:pP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6713BA">
              <w:rPr>
                <w:rFonts w:cs="Times New Roman"/>
                <w:sz w:val="20"/>
                <w:szCs w:val="20"/>
                <w:lang w:val="en-US" w:eastAsia="ru-RU"/>
              </w:rPr>
              <w:t>C = X + Y + Z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где</w:t>
            </w:r>
            <w:r w:rsidRPr="006713BA">
              <w:rPr>
                <w:rFonts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А – незаконные рекламные конструкции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по отношению к общему количеству на территории, в процентах;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С – общее количество рекламных конструкций на территории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(сумма X, Y и Z);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EA5D47" w:rsidRPr="006713BA" w:rsidRDefault="00EA5D47" w:rsidP="00EA5D4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008" w:type="pct"/>
          </w:tcPr>
          <w:p w:rsidR="00EA5D47" w:rsidRPr="006713BA" w:rsidRDefault="00EA5D47" w:rsidP="00EA5D47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color w:val="000000"/>
                <w:sz w:val="20"/>
              </w:rPr>
              <w:t>Формируются</w:t>
            </w:r>
            <w:r w:rsidRPr="006713BA">
              <w:rPr>
                <w:rFonts w:ascii="Times New Roman" w:eastAsiaTheme="minorEastAsia" w:hAnsi="Times New Roman" w:cs="Times New Roman"/>
                <w:sz w:val="20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551" w:type="pct"/>
          </w:tcPr>
          <w:p w:rsidR="00EA5D47" w:rsidRPr="006713BA" w:rsidRDefault="00EA5D47" w:rsidP="00EA5D4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 xml:space="preserve">Годовая </w:t>
            </w:r>
          </w:p>
        </w:tc>
      </w:tr>
      <w:tr w:rsidR="006713BA" w:rsidRPr="006713BA" w:rsidTr="0063790E">
        <w:tc>
          <w:tcPr>
            <w:tcW w:w="219" w:type="pct"/>
          </w:tcPr>
          <w:p w:rsidR="00EA5D47" w:rsidRPr="006713BA" w:rsidRDefault="00EA5D47" w:rsidP="00EA5D4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53" w:type="pct"/>
          </w:tcPr>
          <w:p w:rsidR="00EA5D47" w:rsidRPr="006713BA" w:rsidRDefault="00E4642E" w:rsidP="00EA5D47">
            <w:pPr>
              <w:pStyle w:val="ConsPlusNormal"/>
              <w:ind w:right="5"/>
              <w:rPr>
                <w:rFonts w:ascii="Times New Roman" w:hAnsi="Times New Roman" w:cs="Times New Roman"/>
                <w:sz w:val="20"/>
              </w:rPr>
            </w:pPr>
            <w:r w:rsidRPr="00E4642E">
              <w:rPr>
                <w:rFonts w:ascii="Times New Roman" w:hAnsi="Times New Roman" w:cs="Times New Roman"/>
                <w:sz w:val="20"/>
              </w:rPr>
              <w:t>Доля молодежи, задействованной в мероприятиях по вовлечению в творческую деятельность, от общего числа молодежи в городском округе Московской области</w:t>
            </w:r>
          </w:p>
        </w:tc>
        <w:tc>
          <w:tcPr>
            <w:tcW w:w="400" w:type="pct"/>
          </w:tcPr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</w:rPr>
            </w:pPr>
            <w:r w:rsidRPr="006713BA">
              <w:rPr>
                <w:rFonts w:cs="Times New Roman"/>
                <w:sz w:val="20"/>
                <w:szCs w:val="20"/>
              </w:rPr>
              <w:t>процент</w:t>
            </w:r>
          </w:p>
          <w:p w:rsidR="00EA5D47" w:rsidRPr="006713BA" w:rsidRDefault="00EA5D47" w:rsidP="00EA5D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pct"/>
          </w:tcPr>
          <w:p w:rsidR="00EA5D47" w:rsidRPr="006713BA" w:rsidRDefault="00557235" w:rsidP="00EA5D47">
            <w:pPr>
              <w:rPr>
                <w:rFonts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*100%</m:t>
                </m:r>
              </m:oMath>
            </m:oMathPara>
          </w:p>
          <w:p w:rsidR="00EA5D47" w:rsidRPr="006713BA" w:rsidRDefault="00EA5D47" w:rsidP="00EA5D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13BA">
              <w:rPr>
                <w:rFonts w:cs="Times New Roman"/>
                <w:color w:val="000000"/>
                <w:sz w:val="20"/>
                <w:szCs w:val="20"/>
              </w:rPr>
              <w:t>где:</w:t>
            </w:r>
          </w:p>
          <w:p w:rsidR="00EA5D47" w:rsidRPr="006713BA" w:rsidRDefault="00EA5D47" w:rsidP="00EA5D4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713BA">
              <w:rPr>
                <w:rFonts w:cs="Times New Roman"/>
                <w:color w:val="000000"/>
                <w:sz w:val="20"/>
                <w:szCs w:val="20"/>
              </w:rPr>
              <w:t>Хтвор</w:t>
            </w:r>
            <w:proofErr w:type="spellEnd"/>
            <w:r w:rsidRPr="006713BA">
              <w:rPr>
                <w:rFonts w:cs="Times New Roman"/>
                <w:color w:val="000000"/>
                <w:sz w:val="20"/>
                <w:szCs w:val="20"/>
              </w:rPr>
              <w:t xml:space="preserve"> – численность молодежи,</w:t>
            </w:r>
          </w:p>
          <w:p w:rsidR="00EA5D47" w:rsidRPr="006713BA" w:rsidRDefault="00EA5D47" w:rsidP="00EA5D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13BA">
              <w:rPr>
                <w:rFonts w:cs="Times New Roman"/>
                <w:color w:val="000000"/>
                <w:sz w:val="20"/>
                <w:szCs w:val="20"/>
              </w:rPr>
              <w:t xml:space="preserve">задействованной в мероприятиях по вовлечению </w:t>
            </w:r>
            <w:r w:rsidRPr="006713BA">
              <w:rPr>
                <w:rFonts w:cs="Times New Roman"/>
                <w:color w:val="000000"/>
                <w:sz w:val="20"/>
                <w:szCs w:val="20"/>
              </w:rPr>
              <w:br/>
              <w:t>в творческую деятельность.</w:t>
            </w:r>
          </w:p>
          <w:p w:rsidR="00EA5D47" w:rsidRPr="006713BA" w:rsidRDefault="00557235" w:rsidP="00EA5D47">
            <w:pPr>
              <w:rPr>
                <w:rFonts w:cs="Times New Roman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A5D47" w:rsidRPr="006713BA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A5D47" w:rsidRPr="006713BA">
              <w:rPr>
                <w:rFonts w:cs="Times New Roman"/>
                <w:color w:val="000000"/>
                <w:sz w:val="20"/>
                <w:szCs w:val="20"/>
              </w:rPr>
              <w:t xml:space="preserve">– численность молодежи </w:t>
            </w:r>
            <w:r w:rsidR="00EA5D47" w:rsidRPr="006713BA">
              <w:rPr>
                <w:rFonts w:cs="Times New Roman"/>
                <w:color w:val="000000"/>
                <w:sz w:val="20"/>
                <w:szCs w:val="20"/>
              </w:rPr>
              <w:br/>
              <w:t xml:space="preserve">в </w:t>
            </w:r>
            <w:proofErr w:type="spellStart"/>
            <w:r w:rsidR="00EA5D47" w:rsidRPr="006713BA">
              <w:rPr>
                <w:rFonts w:cs="Times New Roman"/>
                <w:sz w:val="20"/>
                <w:szCs w:val="20"/>
                <w:lang w:eastAsia="ru-RU"/>
              </w:rPr>
              <w:t>городскогом</w:t>
            </w:r>
            <w:proofErr w:type="spellEnd"/>
            <w:r w:rsidR="00EA5D47" w:rsidRPr="006713BA">
              <w:rPr>
                <w:rFonts w:cs="Times New Roman"/>
                <w:sz w:val="20"/>
                <w:szCs w:val="20"/>
                <w:lang w:eastAsia="ru-RU"/>
              </w:rPr>
              <w:t xml:space="preserve"> округе Домодедово</w:t>
            </w:r>
            <w:r w:rsidR="00EA5D47" w:rsidRPr="006713BA"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EA5D47" w:rsidRPr="006713BA" w:rsidRDefault="00EA5D47" w:rsidP="00EA5D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</w:t>
            </w:r>
            <w:proofErr w:type="spellStart"/>
            <w:r w:rsidRPr="006713BA">
              <w:rPr>
                <w:rFonts w:ascii="Times New Roman" w:hAnsi="Times New Roman" w:cs="Times New Roman"/>
                <w:i/>
                <w:color w:val="000000"/>
                <w:sz w:val="20"/>
              </w:rPr>
              <w:t>твор</w:t>
            </w:r>
            <w:proofErr w:type="spellEnd"/>
            <w:r w:rsidRPr="006713BA">
              <w:rPr>
                <w:rFonts w:ascii="Times New Roman" w:hAnsi="Times New Roman" w:cs="Times New Roman"/>
                <w:color w:val="000000"/>
                <w:sz w:val="20"/>
              </w:rPr>
              <w:t xml:space="preserve"> – доля молодежи, задействованной </w:t>
            </w:r>
            <w:r w:rsidRPr="006713BA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в мероприятиях по вовлечению </w:t>
            </w:r>
            <w:r w:rsidRPr="006713BA">
              <w:rPr>
                <w:rFonts w:ascii="Times New Roman" w:hAnsi="Times New Roman" w:cs="Times New Roman"/>
                <w:color w:val="000000"/>
                <w:sz w:val="20"/>
              </w:rPr>
              <w:br/>
              <w:t>в творческую деятельность, %</w:t>
            </w:r>
          </w:p>
        </w:tc>
        <w:tc>
          <w:tcPr>
            <w:tcW w:w="1008" w:type="pct"/>
          </w:tcPr>
          <w:p w:rsidR="00EA5D47" w:rsidRPr="006713BA" w:rsidRDefault="00EA5D47" w:rsidP="00EA5D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eastAsiaTheme="minorEastAsia" w:hAnsi="Times New Roman" w:cs="Times New Roman"/>
                <w:sz w:val="20"/>
              </w:rPr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551" w:type="pct"/>
          </w:tcPr>
          <w:p w:rsidR="00EA5D47" w:rsidRPr="006713BA" w:rsidRDefault="00EA5D47" w:rsidP="00EA5D47">
            <w:pPr>
              <w:pStyle w:val="ConsPlusNormal"/>
              <w:tabs>
                <w:tab w:val="left" w:pos="555"/>
              </w:tabs>
              <w:ind w:right="-172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D143B8" w:rsidRPr="00017F0C" w:rsidTr="0063790E">
        <w:tc>
          <w:tcPr>
            <w:tcW w:w="219" w:type="pct"/>
          </w:tcPr>
          <w:p w:rsidR="00D143B8" w:rsidRPr="005C25E1" w:rsidRDefault="00D143B8" w:rsidP="00D143B8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5C25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53" w:type="pct"/>
          </w:tcPr>
          <w:p w:rsidR="00D143B8" w:rsidRPr="005C25E1" w:rsidRDefault="00D143B8" w:rsidP="00D143B8">
            <w:pPr>
              <w:rPr>
                <w:rFonts w:cs="Times New Roman"/>
                <w:sz w:val="20"/>
                <w:szCs w:val="20"/>
              </w:rPr>
            </w:pPr>
            <w:r w:rsidRPr="005C25E1">
              <w:rPr>
                <w:sz w:val="20"/>
                <w:szCs w:val="20"/>
                <w:lang w:eastAsia="ru-RU"/>
              </w:rPr>
              <w:t>Доля реализованных проектов</w:t>
            </w:r>
            <w:r w:rsidRPr="005C25E1">
              <w:rPr>
                <w:rFonts w:cs="Times New Roman"/>
                <w:sz w:val="20"/>
                <w:szCs w:val="20"/>
              </w:rPr>
              <w:t xml:space="preserve"> инициативного </w:t>
            </w:r>
            <w:r w:rsidRPr="005C25E1">
              <w:rPr>
                <w:rFonts w:cs="Times New Roman"/>
                <w:sz w:val="20"/>
                <w:szCs w:val="20"/>
              </w:rPr>
              <w:lastRenderedPageBreak/>
              <w:t>бюджетирования</w:t>
            </w:r>
            <w:r w:rsidRPr="005C25E1">
              <w:rPr>
                <w:sz w:val="20"/>
                <w:szCs w:val="20"/>
                <w:lang w:eastAsia="ru-RU"/>
              </w:rPr>
              <w:t xml:space="preserve"> от общего числа заявленных проектов</w:t>
            </w:r>
          </w:p>
          <w:p w:rsidR="00D143B8" w:rsidRPr="005C25E1" w:rsidRDefault="00D143B8" w:rsidP="00D143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D143B8" w:rsidRPr="00D143B8" w:rsidRDefault="00D143B8" w:rsidP="00D143B8">
            <w:pPr>
              <w:spacing w:before="100" w:after="100"/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168" w:type="pct"/>
          </w:tcPr>
          <w:p w:rsidR="00D143B8" w:rsidRPr="00D143B8" w:rsidRDefault="00D143B8" w:rsidP="00D143B8">
            <w:pPr>
              <w:rPr>
                <w:sz w:val="20"/>
                <w:szCs w:val="20"/>
                <w:u w:val="single"/>
                <w:lang w:eastAsia="ru-RU"/>
              </w:rPr>
            </w:pPr>
            <w:r w:rsidRPr="00D143B8">
              <w:rPr>
                <w:sz w:val="20"/>
                <w:szCs w:val="20"/>
                <w:u w:val="single"/>
                <w:lang w:eastAsia="ru-RU"/>
              </w:rPr>
              <w:t>Определение планового значения: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t>Определение планового значения показателя:</w:t>
            </w:r>
          </w:p>
          <w:p w:rsidR="000E05E9" w:rsidRPr="000E05E9" w:rsidRDefault="000E05E9" w:rsidP="000E05E9">
            <w:pPr>
              <w:rPr>
                <w:sz w:val="20"/>
                <w:szCs w:val="20"/>
              </w:rPr>
            </w:pPr>
            <w:r w:rsidRPr="000E05E9">
              <w:rPr>
                <w:sz w:val="20"/>
                <w:szCs w:val="20"/>
              </w:rPr>
              <w:lastRenderedPageBreak/>
              <w:t>плановое значение 2024 – 2027 соответствует базовому значению 2023 года, принятому за 100%.</w:t>
            </w:r>
          </w:p>
          <w:p w:rsidR="00D143B8" w:rsidRPr="00D143B8" w:rsidRDefault="00D143B8" w:rsidP="00D143B8">
            <w:pPr>
              <w:rPr>
                <w:sz w:val="20"/>
                <w:szCs w:val="20"/>
              </w:rPr>
            </w:pPr>
          </w:p>
          <w:p w:rsidR="00D143B8" w:rsidRPr="00D143B8" w:rsidRDefault="00D143B8" w:rsidP="00D143B8">
            <w:pPr>
              <w:rPr>
                <w:sz w:val="20"/>
                <w:szCs w:val="20"/>
                <w:u w:val="single"/>
                <w:lang w:eastAsia="ru-RU"/>
              </w:rPr>
            </w:pPr>
            <w:r w:rsidRPr="00D143B8">
              <w:rPr>
                <w:sz w:val="20"/>
                <w:szCs w:val="20"/>
                <w:u w:val="single"/>
                <w:lang w:eastAsia="ru-RU"/>
              </w:rPr>
              <w:t>Определение фактического значения: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t>фактическое значение показателя определяется по формуле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t>X = Y / Z х 100%,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t>где: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t>X - доля реализованных проектов инициативного бюджетирования от общего числа заявленных проектов в городском округе Московской области;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t>Y - количество реализованных проектов инициативного бюджетирования прошедших конкурсный отбор в отчетном периоде;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t>Z - количество поданных заявок проектов инициативного бюджетирования в отчетном периоде</w:t>
            </w:r>
          </w:p>
        </w:tc>
        <w:tc>
          <w:tcPr>
            <w:tcW w:w="1008" w:type="pct"/>
          </w:tcPr>
          <w:p w:rsidR="00D143B8" w:rsidRPr="00D143B8" w:rsidRDefault="00D143B8" w:rsidP="00D143B8">
            <w:pPr>
              <w:rPr>
                <w:sz w:val="20"/>
                <w:szCs w:val="20"/>
                <w:u w:val="single"/>
                <w:lang w:eastAsia="ru-RU"/>
              </w:rPr>
            </w:pPr>
            <w:r w:rsidRPr="00D143B8">
              <w:rPr>
                <w:sz w:val="20"/>
                <w:szCs w:val="20"/>
                <w:u w:val="single"/>
                <w:lang w:eastAsia="ru-RU"/>
              </w:rPr>
              <w:lastRenderedPageBreak/>
              <w:t xml:space="preserve">Источник данных планового значения: 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lastRenderedPageBreak/>
              <w:t>значение показателя определено на основании достигнутого значения показателя по</w:t>
            </w:r>
            <w:r w:rsidR="000E05E9">
              <w:rPr>
                <w:sz w:val="20"/>
                <w:szCs w:val="20"/>
                <w:lang w:eastAsia="ru-RU"/>
              </w:rPr>
              <w:t xml:space="preserve"> итогу 2023 года – 100%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</w:p>
          <w:p w:rsidR="00D143B8" w:rsidRPr="00D143B8" w:rsidRDefault="00D143B8" w:rsidP="00D143B8">
            <w:pPr>
              <w:rPr>
                <w:sz w:val="20"/>
                <w:szCs w:val="20"/>
                <w:u w:val="single"/>
                <w:lang w:eastAsia="ru-RU"/>
              </w:rPr>
            </w:pPr>
            <w:r w:rsidRPr="00D143B8">
              <w:rPr>
                <w:sz w:val="20"/>
                <w:szCs w:val="20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t>данные по размещенным заявкам проектов на портале  Правительства Московской области «</w:t>
            </w:r>
            <w:proofErr w:type="spellStart"/>
            <w:r w:rsidRPr="00D143B8">
              <w:rPr>
                <w:sz w:val="20"/>
                <w:szCs w:val="20"/>
                <w:lang w:eastAsia="ru-RU"/>
              </w:rPr>
              <w:t>Добродел</w:t>
            </w:r>
            <w:proofErr w:type="spellEnd"/>
            <w:r w:rsidRPr="00D143B8">
              <w:rPr>
                <w:sz w:val="20"/>
                <w:szCs w:val="20"/>
                <w:lang w:eastAsia="ru-RU"/>
              </w:rPr>
              <w:t>» (</w:t>
            </w:r>
            <w:hyperlink r:id="rId5" w:history="1">
              <w:r w:rsidRPr="00D143B8">
                <w:rPr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https://vote.dobrodel.mosreg.ru/narodniy_budjet</w:t>
              </w:r>
            </w:hyperlink>
            <w:r w:rsidRPr="00D143B8">
              <w:rPr>
                <w:sz w:val="20"/>
                <w:szCs w:val="20"/>
                <w:lang w:eastAsia="ru-RU"/>
              </w:rPr>
              <w:t xml:space="preserve">) раздела 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t>«Народный бюджет»;</w:t>
            </w:r>
          </w:p>
          <w:p w:rsidR="00D143B8" w:rsidRPr="00D143B8" w:rsidRDefault="00D143B8" w:rsidP="00D143B8">
            <w:pPr>
              <w:rPr>
                <w:sz w:val="20"/>
                <w:szCs w:val="20"/>
                <w:lang w:eastAsia="ru-RU"/>
              </w:rPr>
            </w:pPr>
            <w:r w:rsidRPr="00D143B8">
              <w:rPr>
                <w:sz w:val="20"/>
                <w:szCs w:val="20"/>
                <w:lang w:eastAsia="ru-RU"/>
              </w:rPr>
              <w:t>соглашения о предоставлении субсидии из бюджета муниципального образования Московской области, заключенные с городскими округами Московской области</w:t>
            </w:r>
          </w:p>
        </w:tc>
        <w:tc>
          <w:tcPr>
            <w:tcW w:w="551" w:type="pct"/>
          </w:tcPr>
          <w:p w:rsidR="00D143B8" w:rsidRPr="00017F0C" w:rsidRDefault="00D143B8" w:rsidP="00D143B8">
            <w:pPr>
              <w:pStyle w:val="ConsPlusNormal"/>
              <w:tabs>
                <w:tab w:val="left" w:pos="555"/>
              </w:tabs>
              <w:ind w:right="-172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17F0C">
              <w:rPr>
                <w:rFonts w:ascii="Times New Roman" w:hAnsi="Times New Roman" w:cs="Times New Roman"/>
                <w:color w:val="FF0000"/>
                <w:sz w:val="20"/>
              </w:rPr>
              <w:lastRenderedPageBreak/>
              <w:t>Годовая</w:t>
            </w:r>
          </w:p>
        </w:tc>
      </w:tr>
      <w:tr w:rsidR="006713BA" w:rsidRPr="006713BA" w:rsidTr="0063790E">
        <w:tc>
          <w:tcPr>
            <w:tcW w:w="219" w:type="pct"/>
          </w:tcPr>
          <w:p w:rsidR="00EA5D47" w:rsidRPr="006713BA" w:rsidRDefault="00EA5D47" w:rsidP="00EA5D4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653" w:type="pct"/>
          </w:tcPr>
          <w:p w:rsidR="00EA5D47" w:rsidRPr="006713BA" w:rsidRDefault="00EA5D47" w:rsidP="00EA5D47">
            <w:pPr>
              <w:pStyle w:val="ConsPlusNormal"/>
              <w:ind w:right="5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6713BA">
              <w:rPr>
                <w:rFonts w:ascii="Times New Roman" w:hAnsi="Times New Roman" w:cs="Times New Roman"/>
                <w:sz w:val="20"/>
              </w:rPr>
              <w:t>волонтерства</w:t>
            </w:r>
            <w:proofErr w:type="spellEnd"/>
            <w:r w:rsidRPr="006713BA">
              <w:rPr>
                <w:rFonts w:ascii="Times New Roman" w:hAnsi="Times New Roman" w:cs="Times New Roman"/>
                <w:sz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400" w:type="pct"/>
          </w:tcPr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713BA">
              <w:rPr>
                <w:rFonts w:cs="Times New Roman"/>
                <w:sz w:val="20"/>
                <w:szCs w:val="20"/>
              </w:rPr>
              <w:t>млн.чел</w:t>
            </w:r>
            <w:proofErr w:type="spellEnd"/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pct"/>
          </w:tcPr>
          <w:p w:rsidR="00EA5D47" w:rsidRPr="006713BA" w:rsidRDefault="00557235" w:rsidP="00EA5D47">
            <w:pPr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</w:rPr>
            </w:pPr>
            <w:r w:rsidRPr="006713BA">
              <w:rPr>
                <w:rFonts w:cs="Times New Roman"/>
                <w:sz w:val="20"/>
                <w:szCs w:val="20"/>
              </w:rPr>
              <w:t>где:</w:t>
            </w:r>
          </w:p>
          <w:p w:rsidR="00EA5D47" w:rsidRPr="006713BA" w:rsidRDefault="00557235" w:rsidP="00EA5D47">
            <w:pPr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ub>
              </m:sSub>
            </m:oMath>
            <w:r w:rsidR="00EA5D47" w:rsidRPr="006713BA">
              <w:rPr>
                <w:rFonts w:cs="Times New Roman"/>
                <w:sz w:val="20"/>
                <w:szCs w:val="20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EA5D47" w:rsidRPr="006713BA" w:rsidRDefault="00557235" w:rsidP="00EA5D47">
            <w:pPr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="00EA5D47" w:rsidRPr="006713BA">
              <w:rPr>
                <w:rFonts w:cs="Times New Roman"/>
                <w:sz w:val="20"/>
                <w:szCs w:val="20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EA5D47" w:rsidRPr="006713BA" w:rsidRDefault="00EA5D47" w:rsidP="00EA5D4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713BA">
              <w:rPr>
                <w:rFonts w:cs="Times New Roman"/>
                <w:sz w:val="20"/>
                <w:szCs w:val="20"/>
              </w:rPr>
              <w:t xml:space="preserve">Для расчёта показателя учитывается возраст граждан, проживающих на территории 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t>городского округа Домодедово</w:t>
            </w:r>
            <w:r w:rsidRPr="006713BA">
              <w:rPr>
                <w:rFonts w:cs="Times New Roman"/>
                <w:sz w:val="20"/>
                <w:szCs w:val="20"/>
              </w:rPr>
              <w:t>, в возрасте от 7 (семи) лет и старше</w:t>
            </w:r>
          </w:p>
        </w:tc>
        <w:tc>
          <w:tcPr>
            <w:tcW w:w="1008" w:type="pct"/>
          </w:tcPr>
          <w:p w:rsidR="00EA5D47" w:rsidRPr="006713BA" w:rsidRDefault="00EA5D47" w:rsidP="00EA5D47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EA5D47" w:rsidRPr="006713BA" w:rsidRDefault="00EA5D47" w:rsidP="00EA5D4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551" w:type="pct"/>
          </w:tcPr>
          <w:p w:rsidR="00EA5D47" w:rsidRPr="006713BA" w:rsidRDefault="00EA5D47" w:rsidP="00EA5D47">
            <w:pPr>
              <w:pStyle w:val="ConsPlusNormal"/>
              <w:tabs>
                <w:tab w:val="left" w:pos="555"/>
              </w:tabs>
              <w:ind w:right="-172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EA5D47" w:rsidRPr="006713BA" w:rsidTr="0063790E">
        <w:tc>
          <w:tcPr>
            <w:tcW w:w="219" w:type="pct"/>
          </w:tcPr>
          <w:p w:rsidR="00EA5D47" w:rsidRPr="006713BA" w:rsidRDefault="00EA5D47" w:rsidP="00EA5D4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53" w:type="pct"/>
          </w:tcPr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>Доля граждан, занимающихся добровольческой (волонтерской) деятельностью</w:t>
            </w:r>
            <w:r w:rsidRPr="006713BA">
              <w:rPr>
                <w:rFonts w:cs="Times New Roman"/>
                <w:sz w:val="20"/>
                <w:szCs w:val="20"/>
              </w:rPr>
              <w:t xml:space="preserve"> в </w:t>
            </w:r>
            <w:r w:rsidRPr="006713BA">
              <w:rPr>
                <w:rFonts w:cs="Times New Roman"/>
                <w:sz w:val="20"/>
                <w:szCs w:val="20"/>
              </w:rPr>
              <w:lastRenderedPageBreak/>
              <w:t>городском округе Московской области</w:t>
            </w:r>
          </w:p>
        </w:tc>
        <w:tc>
          <w:tcPr>
            <w:tcW w:w="400" w:type="pct"/>
          </w:tcPr>
          <w:p w:rsidR="00EA5D47" w:rsidRPr="006713BA" w:rsidRDefault="00EA5D47" w:rsidP="00EA5D47">
            <w:pPr>
              <w:spacing w:before="100" w:after="100"/>
              <w:ind w:right="60"/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168" w:type="pct"/>
          </w:tcPr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u w:val="single"/>
                <w:lang w:eastAsia="ru-RU"/>
              </w:rPr>
              <w:t>Определение фактического значения:</w:t>
            </w:r>
          </w:p>
          <w:p w:rsidR="00EA5D47" w:rsidRPr="006713BA" w:rsidRDefault="00EA5D47" w:rsidP="00EA5D47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Фактическое значение показателя определяется в соответствии с методикой, </w:t>
            </w:r>
            <w:proofErr w:type="gramStart"/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утвержденной  постановлением</w:t>
            </w:r>
            <w:proofErr w:type="gramEnd"/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Правительства Российской Федерации от 03.04.2021 № 542 «Об утверждении методик </w:t>
            </w:r>
          </w:p>
          <w:p w:rsidR="00EA5D47" w:rsidRPr="006713BA" w:rsidRDefault="00EA5D47" w:rsidP="00EA5D47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расчета показателей для оценки эффективности деятельности </w:t>
            </w:r>
          </w:p>
          <w:p w:rsidR="00EA5D47" w:rsidRPr="006713BA" w:rsidRDefault="00EA5D47" w:rsidP="00EA5D47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высших должностных лиц субъектов Российской Федерации </w:t>
            </w:r>
          </w:p>
          <w:p w:rsidR="00EA5D47" w:rsidRPr="006713BA" w:rsidRDefault="00EA5D47" w:rsidP="00EA5D47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 деятельности исполнительных органов субъектов Российской </w:t>
            </w:r>
          </w:p>
          <w:p w:rsidR="00EA5D47" w:rsidRPr="006713BA" w:rsidRDefault="00EA5D47" w:rsidP="00EA5D47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Федерации, а также о признании утратившими силу отдельных положений постановления Правительства Российской Федерации от 17 июля 2019 г.</w:t>
            </w:r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br/>
              <w:t>№ 915».</w:t>
            </w:r>
          </w:p>
          <w:p w:rsidR="00EA5D47" w:rsidRPr="006713BA" w:rsidRDefault="00EA5D47" w:rsidP="00EA5D4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6713BA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>Dregi</w:t>
            </w:r>
            <w:proofErr w:type="spellEnd"/>
            <w:r w:rsidRPr="006713BA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 = </w:t>
            </w:r>
            <w:proofErr w:type="spellStart"/>
            <w:r w:rsidRPr="006713BA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>Vregi</w:t>
            </w:r>
            <w:proofErr w:type="spellEnd"/>
            <w:r w:rsidRPr="006713BA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 / </w:t>
            </w:r>
            <w:proofErr w:type="spellStart"/>
            <w:r w:rsidRPr="006713BA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>Nreg</w:t>
            </w:r>
            <w:proofErr w:type="spellEnd"/>
            <w:r w:rsidRPr="006713BA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 x 100%,</w:t>
            </w:r>
          </w:p>
          <w:p w:rsidR="00EA5D47" w:rsidRPr="006713BA" w:rsidRDefault="00EA5D47" w:rsidP="00EA5D4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где</w:t>
            </w:r>
            <w:r w:rsidRPr="006713BA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>:</w:t>
            </w:r>
          </w:p>
          <w:p w:rsidR="00EA5D47" w:rsidRPr="006713BA" w:rsidRDefault="00EA5D47" w:rsidP="00EA5D47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Dregi</w:t>
            </w:r>
            <w:proofErr w:type="spellEnd"/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713BA">
              <w:rPr>
                <w:rFonts w:cs="Times New Roman"/>
                <w:sz w:val="20"/>
                <w:szCs w:val="20"/>
              </w:rPr>
              <w:t xml:space="preserve">– </w:t>
            </w:r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доля граждан, занимающихся добровольческой (волонтерской) деятельностью в городском округе Московской области, %;</w:t>
            </w:r>
          </w:p>
          <w:p w:rsidR="00EA5D47" w:rsidRPr="006713BA" w:rsidRDefault="00EA5D47" w:rsidP="00EA5D47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Vregi</w:t>
            </w:r>
            <w:proofErr w:type="spellEnd"/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713BA">
              <w:rPr>
                <w:rFonts w:cs="Times New Roman"/>
                <w:sz w:val="20"/>
                <w:szCs w:val="20"/>
              </w:rPr>
              <w:t xml:space="preserve">– </w:t>
            </w:r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) на базе образовательных организаций, некоммерческих организаций,  муниципальных учреждений в добровольческую (волонтерскую) деятельность в Московской области, в том числе добровольцев (волонтеров), которые принимают участие в различных мероприятиях и акциях муниципального, регионального, окружного, всероссийского и международного уровней в качестве добровольцев (волонтеров) независимо от числа случаев участия в добровольческой (волонтерской) деятельности, на отчетную дату отчетного периода (прошедшего года), человек;</w:t>
            </w:r>
          </w:p>
          <w:p w:rsidR="00EA5D47" w:rsidRPr="006713BA" w:rsidRDefault="00EA5D47" w:rsidP="00EA5D47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Nreg</w:t>
            </w:r>
            <w:proofErr w:type="spellEnd"/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6713BA">
              <w:rPr>
                <w:rFonts w:cs="Times New Roman"/>
                <w:sz w:val="20"/>
                <w:szCs w:val="20"/>
              </w:rPr>
              <w:t>–</w:t>
            </w:r>
            <w:proofErr w:type="gramEnd"/>
            <w:r w:rsidRPr="006713BA">
              <w:rPr>
                <w:rFonts w:cs="Times New Roman"/>
                <w:sz w:val="20"/>
                <w:szCs w:val="20"/>
              </w:rPr>
              <w:t xml:space="preserve"> </w:t>
            </w:r>
            <w:r w:rsidRPr="006713B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численность населения городского округа Московской области в возрасте от 7 лет и старше в соответствующем отчетном периоде (прошедшем году), человек;</w:t>
            </w:r>
          </w:p>
          <w:p w:rsidR="00EA5D47" w:rsidRPr="006713BA" w:rsidRDefault="00EA5D47" w:rsidP="00EA5D47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Источник данных фактического значения: 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№ 1-молодежь «Сведения о сфере </w:t>
            </w:r>
            <w:r w:rsidRPr="006713BA">
              <w:rPr>
                <w:rFonts w:cs="Times New Roman"/>
                <w:sz w:val="20"/>
                <w:szCs w:val="20"/>
                <w:lang w:eastAsia="ru-RU"/>
              </w:rPr>
              <w:lastRenderedPageBreak/>
              <w:t>государственной молодежной политики», утвержденная приказом Федеральной службы государственной статистики от 05.08.2022 № 556,</w:t>
            </w:r>
            <w:r w:rsidRPr="006713B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713BA">
              <w:rPr>
                <w:rFonts w:cs="Times New Roman"/>
                <w:sz w:val="20"/>
                <w:szCs w:val="20"/>
                <w:lang w:eastAsia="ru-RU"/>
              </w:rPr>
              <w:t>предоставляемая  в</w:t>
            </w:r>
            <w:proofErr w:type="gramEnd"/>
            <w:r w:rsidRPr="006713BA">
              <w:rPr>
                <w:rFonts w:cs="Times New Roman"/>
                <w:sz w:val="20"/>
                <w:szCs w:val="20"/>
                <w:lang w:eastAsia="ru-RU"/>
              </w:rPr>
              <w:t xml:space="preserve"> ГАС «Управление» муниципальным городским округом</w:t>
            </w: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EA5D47" w:rsidRPr="006713BA" w:rsidRDefault="00EA5D47" w:rsidP="00EA5D47">
            <w:pPr>
              <w:pStyle w:val="ConsPlusNormal"/>
              <w:tabs>
                <w:tab w:val="left" w:pos="555"/>
              </w:tabs>
              <w:ind w:right="-172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lastRenderedPageBreak/>
              <w:t>Годовая</w:t>
            </w:r>
          </w:p>
        </w:tc>
      </w:tr>
      <w:tr w:rsidR="006713BA" w:rsidRPr="006713BA" w:rsidTr="0063790E">
        <w:tc>
          <w:tcPr>
            <w:tcW w:w="219" w:type="pct"/>
          </w:tcPr>
          <w:p w:rsidR="00EA5D47" w:rsidRPr="006713BA" w:rsidRDefault="00EA5D47" w:rsidP="00EA5D4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653" w:type="pct"/>
          </w:tcPr>
          <w:p w:rsidR="00EA5D47" w:rsidRPr="006713BA" w:rsidRDefault="00EA5D47" w:rsidP="00EA5D47">
            <w:pPr>
              <w:jc w:val="both"/>
              <w:rPr>
                <w:rFonts w:cs="Times New Roman"/>
                <w:sz w:val="20"/>
                <w:szCs w:val="20"/>
              </w:rPr>
            </w:pPr>
            <w:r w:rsidRPr="006713BA">
              <w:rPr>
                <w:rFonts w:cs="Times New Roman"/>
                <w:sz w:val="20"/>
                <w:szCs w:val="20"/>
              </w:rPr>
              <w:t>Количество трудоустроенных несовершеннолетних граждан в возрасте от 14 до 18 лет в свободное от учебы время</w:t>
            </w:r>
          </w:p>
        </w:tc>
        <w:tc>
          <w:tcPr>
            <w:tcW w:w="400" w:type="pct"/>
          </w:tcPr>
          <w:p w:rsidR="00EA5D47" w:rsidRPr="006713BA" w:rsidRDefault="00EA5D47" w:rsidP="00EA5D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5D47" w:rsidRPr="006713BA" w:rsidRDefault="00EA5D47" w:rsidP="00EA5D47">
            <w:pPr>
              <w:rPr>
                <w:rFonts w:cs="Times New Roman"/>
                <w:sz w:val="20"/>
                <w:szCs w:val="20"/>
              </w:rPr>
            </w:pPr>
            <w:r w:rsidRPr="006713BA">
              <w:rPr>
                <w:rFonts w:cs="Times New Roman"/>
                <w:sz w:val="20"/>
                <w:szCs w:val="20"/>
              </w:rPr>
              <w:t>единиц</w:t>
            </w:r>
          </w:p>
          <w:p w:rsidR="00EA5D47" w:rsidRPr="006713BA" w:rsidRDefault="00EA5D47" w:rsidP="00EA5D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8" w:type="pct"/>
            <w:vAlign w:val="center"/>
          </w:tcPr>
          <w:p w:rsidR="00EA5D47" w:rsidRPr="006713BA" w:rsidRDefault="00EA5D47" w:rsidP="00EA5D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13BA">
              <w:rPr>
                <w:rFonts w:cs="Times New Roman"/>
                <w:sz w:val="20"/>
                <w:szCs w:val="20"/>
              </w:rPr>
              <w:t>Количество трудоустроенных граждан</w:t>
            </w:r>
          </w:p>
        </w:tc>
        <w:tc>
          <w:tcPr>
            <w:tcW w:w="1008" w:type="pct"/>
          </w:tcPr>
          <w:p w:rsidR="00EA5D47" w:rsidRPr="006713BA" w:rsidRDefault="00EA5D47" w:rsidP="00EA5D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 xml:space="preserve">Отчеты получателей субсидии </w:t>
            </w:r>
          </w:p>
        </w:tc>
        <w:tc>
          <w:tcPr>
            <w:tcW w:w="551" w:type="pct"/>
          </w:tcPr>
          <w:p w:rsidR="00EA5D47" w:rsidRPr="006713BA" w:rsidRDefault="00EA5D47" w:rsidP="00EA5D4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6713BA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</w:tbl>
    <w:p w:rsidR="00EA5D47" w:rsidRPr="00F6235E" w:rsidRDefault="00EA5D47" w:rsidP="00EA5D47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74D7" w:rsidRDefault="00FE74D7"/>
    <w:sectPr w:rsidR="00FE74D7" w:rsidSect="00EA5D47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47"/>
    <w:rsid w:val="00017F0C"/>
    <w:rsid w:val="000A1835"/>
    <w:rsid w:val="000E05E9"/>
    <w:rsid w:val="00557235"/>
    <w:rsid w:val="005C25E1"/>
    <w:rsid w:val="0063790E"/>
    <w:rsid w:val="006713BA"/>
    <w:rsid w:val="007F7538"/>
    <w:rsid w:val="00BA3202"/>
    <w:rsid w:val="00D143B8"/>
    <w:rsid w:val="00E4642E"/>
    <w:rsid w:val="00EA5D47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DCEB"/>
  <w15:chartTrackingRefBased/>
  <w15:docId w15:val="{5E7F9DB2-2B98-4E22-8095-88EB96E1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4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A5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A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A5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5D4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2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te.dobrodel.mosreg.ru/narodniy_budj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123A-5FD6-4FB0-9606-9E0D1144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Макарова А.А.</cp:lastModifiedBy>
  <cp:revision>2</cp:revision>
  <cp:lastPrinted>2024-04-08T09:09:00Z</cp:lastPrinted>
  <dcterms:created xsi:type="dcterms:W3CDTF">2024-04-26T06:47:00Z</dcterms:created>
  <dcterms:modified xsi:type="dcterms:W3CDTF">2024-04-26T06:47:00Z</dcterms:modified>
</cp:coreProperties>
</file>