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D2" w:rsidRPr="001803D2" w:rsidRDefault="001803D2" w:rsidP="001803D2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</w:p>
    <w:p w:rsidR="001803D2" w:rsidRPr="001803D2" w:rsidRDefault="001803D2" w:rsidP="001803D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1803D2" w:rsidRPr="001803D2" w:rsidRDefault="001803D2" w:rsidP="001803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1803D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1803D2" w:rsidRPr="001803D2" w:rsidRDefault="001803D2" w:rsidP="001803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1803D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1803D2" w:rsidRPr="001803D2" w:rsidRDefault="001803D2" w:rsidP="001803D2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1803D2" w:rsidRPr="001803D2" w:rsidRDefault="001803D2" w:rsidP="001803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1803D2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1803D2" w:rsidRPr="001803D2" w:rsidRDefault="001803D2" w:rsidP="001803D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1803D2" w:rsidRPr="00DF0AC6" w:rsidRDefault="00DF0AC6" w:rsidP="001803D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F0AC6">
        <w:rPr>
          <w:rFonts w:ascii="Times New Roman" w:eastAsia="Times New Roman" w:hAnsi="Times New Roman" w:cs="Times New Roman"/>
          <w:b/>
          <w:color w:val="auto"/>
          <w:lang w:bidi="ar-SA"/>
        </w:rPr>
        <w:t>от 15.04.2024</w:t>
      </w:r>
      <w:r w:rsidR="001803D2" w:rsidRPr="00DF0AC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DF0AC6">
        <w:rPr>
          <w:rFonts w:ascii="Times New Roman" w:eastAsia="Times New Roman" w:hAnsi="Times New Roman" w:cs="Times New Roman"/>
          <w:b/>
          <w:color w:val="auto"/>
          <w:lang w:bidi="ar-SA"/>
        </w:rPr>
        <w:t>1839</w:t>
      </w:r>
    </w:p>
    <w:p w:rsidR="001803D2" w:rsidRPr="001803D2" w:rsidRDefault="001803D2" w:rsidP="001803D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1803D2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E32426" w:rsidRDefault="00E32426">
      <w:pPr>
        <w:spacing w:line="240" w:lineRule="exact"/>
        <w:rPr>
          <w:sz w:val="19"/>
          <w:szCs w:val="19"/>
        </w:rPr>
      </w:pPr>
    </w:p>
    <w:p w:rsidR="00E32426" w:rsidRDefault="00E32426">
      <w:pPr>
        <w:rPr>
          <w:sz w:val="2"/>
          <w:szCs w:val="2"/>
        </w:rPr>
        <w:sectPr w:rsidR="00E32426" w:rsidSect="001803D2">
          <w:pgSz w:w="11900" w:h="16840"/>
          <w:pgMar w:top="142" w:right="0" w:bottom="1134" w:left="0" w:header="0" w:footer="3" w:gutter="0"/>
          <w:cols w:space="720"/>
          <w:noEndnote/>
          <w:docGrid w:linePitch="360"/>
        </w:sectPr>
      </w:pPr>
    </w:p>
    <w:p w:rsidR="00E32426" w:rsidRDefault="00EE7857" w:rsidP="00DF0AC6">
      <w:pPr>
        <w:pStyle w:val="20"/>
        <w:shd w:val="clear" w:color="auto" w:fill="auto"/>
        <w:spacing w:before="600" w:after="326"/>
        <w:ind w:right="4859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1803D2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г. Домодедово, КП Бор в пользу Акционерного общества "Мособлгаз" в целях строительства линейных объектов системы газоснабжения «Распределительный газопровод среднего давления по адресу: Московская область, городской округ Домодедово, г.Домодедово, территория КП Бор (50:28:0060115)»</w:t>
      </w:r>
    </w:p>
    <w:p w:rsidR="00E32426" w:rsidRDefault="00EE7857" w:rsidP="001803D2">
      <w:pPr>
        <w:pStyle w:val="20"/>
        <w:shd w:val="clear" w:color="auto" w:fill="auto"/>
        <w:spacing w:after="0" w:line="240" w:lineRule="auto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18.03.2024 № Р001-5244674629-82957525,</w:t>
      </w:r>
    </w:p>
    <w:p w:rsidR="001803D2" w:rsidRDefault="001803D2" w:rsidP="001803D2">
      <w:pPr>
        <w:pStyle w:val="20"/>
        <w:shd w:val="clear" w:color="auto" w:fill="auto"/>
        <w:spacing w:after="0" w:line="240" w:lineRule="auto"/>
        <w:ind w:left="181" w:firstLine="697"/>
      </w:pPr>
    </w:p>
    <w:p w:rsidR="00E32426" w:rsidRDefault="00EE7857">
      <w:pPr>
        <w:pStyle w:val="10"/>
        <w:keepNext/>
        <w:keepLines/>
        <w:shd w:val="clear" w:color="auto" w:fill="auto"/>
        <w:spacing w:before="0" w:after="104" w:line="280" w:lineRule="exact"/>
        <w:ind w:left="3840"/>
        <w:jc w:val="left"/>
      </w:pPr>
      <w:bookmarkStart w:id="1" w:name="bookmark0"/>
      <w:r>
        <w:t>ПОСТАНОВЛЯЮ:</w:t>
      </w:r>
      <w:bookmarkEnd w:id="1"/>
    </w:p>
    <w:p w:rsidR="001803D2" w:rsidRDefault="001803D2">
      <w:pPr>
        <w:pStyle w:val="10"/>
        <w:keepNext/>
        <w:keepLines/>
        <w:shd w:val="clear" w:color="auto" w:fill="auto"/>
        <w:spacing w:before="0" w:after="104" w:line="280" w:lineRule="exact"/>
        <w:ind w:left="3840"/>
        <w:jc w:val="left"/>
      </w:pPr>
    </w:p>
    <w:p w:rsidR="00E32426" w:rsidRDefault="00EE7857" w:rsidP="001803D2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851"/>
      </w:pPr>
      <w:r>
        <w:t>Установить публичный сервитут на срок 120 месяцев в отношении части земельного участка с кадастровым номером 50:28:0060115:3320, в пользу Акционерного общества "Мособлгаз", в целях строительства линейных объектов системы газоснабжения «Распределительный газопровод среднего давления по адресу: Московская область, городской округ Домодедово, г.Домодедово, территория КП Бор (50:28:0060115)», в границах в соответствии с приложением к настоящему Постановлению.</w:t>
      </w:r>
    </w:p>
    <w:p w:rsidR="00E32426" w:rsidRDefault="00EE7857" w:rsidP="001803D2">
      <w:pPr>
        <w:pStyle w:val="20"/>
        <w:shd w:val="clear" w:color="auto" w:fill="auto"/>
        <w:spacing w:after="0" w:line="317" w:lineRule="exact"/>
        <w:ind w:firstLine="851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</w:t>
      </w:r>
      <w:r w:rsidR="001803D2">
        <w:t xml:space="preserve"> </w:t>
      </w:r>
      <w:r>
        <w:t>существенно</w:t>
      </w:r>
      <w:r w:rsidR="001803D2">
        <w:t xml:space="preserve"> </w:t>
      </w:r>
      <w:r>
        <w:t>затруднено</w:t>
      </w:r>
      <w:r w:rsidR="001803D2">
        <w:t xml:space="preserve"> </w:t>
      </w:r>
      <w:r>
        <w:t>в</w:t>
      </w:r>
      <w:r w:rsidR="001803D2">
        <w:t xml:space="preserve"> </w:t>
      </w:r>
      <w:r>
        <w:t>течение</w:t>
      </w:r>
      <w:r w:rsidR="001803D2">
        <w:t xml:space="preserve"> </w:t>
      </w:r>
      <w:r>
        <w:t>3</w:t>
      </w:r>
      <w:r w:rsidR="001803D2">
        <w:t xml:space="preserve"> </w:t>
      </w:r>
      <w:r>
        <w:t>месяцев.</w:t>
      </w:r>
    </w:p>
    <w:p w:rsidR="00E32426" w:rsidRDefault="00EE7857" w:rsidP="001803D2">
      <w:pPr>
        <w:pStyle w:val="20"/>
        <w:shd w:val="clear" w:color="auto" w:fill="auto"/>
        <w:spacing w:after="0" w:line="317" w:lineRule="exact"/>
        <w:ind w:firstLine="851"/>
      </w:pPr>
      <w:r>
        <w:t>Решение об установлении публичного сервитута принимается в соответствии с техническим заданием №1773-40-ДНП/17 от 15.05.2023 о подключении (технологическом присоединении) объектов капитального строительства к сети газораспределения.</w:t>
      </w:r>
    </w:p>
    <w:p w:rsidR="00E32426" w:rsidRDefault="00EE7857" w:rsidP="001803D2">
      <w:pPr>
        <w:pStyle w:val="20"/>
        <w:shd w:val="clear" w:color="auto" w:fill="auto"/>
        <w:tabs>
          <w:tab w:val="left" w:pos="2208"/>
          <w:tab w:val="left" w:pos="3758"/>
          <w:tab w:val="left" w:pos="5417"/>
          <w:tab w:val="left" w:pos="8539"/>
        </w:tabs>
        <w:spacing w:after="0" w:line="317" w:lineRule="exact"/>
        <w:ind w:firstLine="851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1803D2">
        <w:t xml:space="preserve">0.11.2000 № 878 «Об утверждении </w:t>
      </w:r>
      <w:r>
        <w:t>Правил</w:t>
      </w:r>
      <w:r w:rsidR="001803D2">
        <w:t xml:space="preserve"> </w:t>
      </w:r>
      <w:r>
        <w:t>охраны</w:t>
      </w:r>
      <w:r w:rsidR="001803D2">
        <w:t xml:space="preserve"> </w:t>
      </w:r>
      <w:r>
        <w:t>газораспределительных</w:t>
      </w:r>
      <w:r w:rsidR="001803D2">
        <w:t xml:space="preserve"> </w:t>
      </w:r>
      <w:r>
        <w:t>сетей».</w:t>
      </w:r>
    </w:p>
    <w:p w:rsidR="00E32426" w:rsidRDefault="00EE7857" w:rsidP="001803D2">
      <w:pPr>
        <w:pStyle w:val="20"/>
        <w:shd w:val="clear" w:color="auto" w:fill="auto"/>
        <w:spacing w:after="60" w:line="317" w:lineRule="exact"/>
        <w:ind w:right="93" w:firstLine="851"/>
      </w:pPr>
      <w:r>
        <w:lastRenderedPageBreak/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E32426" w:rsidRDefault="00EE7857" w:rsidP="001803D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851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E32426" w:rsidRDefault="00EE7857" w:rsidP="001803D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851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1803D2">
        <w:rPr>
          <w:color w:val="auto"/>
        </w:rPr>
        <w:t xml:space="preserve">администрации </w:t>
      </w:r>
      <w:hyperlink r:id="rId8" w:history="1">
        <w:r w:rsidRPr="001803D2">
          <w:rPr>
            <w:rStyle w:val="a3"/>
            <w:color w:val="auto"/>
            <w:lang w:val="en-US" w:eastAsia="en-US" w:bidi="en-US"/>
          </w:rPr>
          <w:t>https</w:t>
        </w:r>
        <w:r w:rsidRPr="001803D2">
          <w:rPr>
            <w:rStyle w:val="a3"/>
            <w:color w:val="auto"/>
            <w:lang w:eastAsia="en-US" w:bidi="en-US"/>
          </w:rPr>
          <w:t>://</w:t>
        </w:r>
        <w:r w:rsidRPr="001803D2">
          <w:rPr>
            <w:rStyle w:val="a3"/>
            <w:color w:val="auto"/>
            <w:lang w:val="en-US" w:eastAsia="en-US" w:bidi="en-US"/>
          </w:rPr>
          <w:t>www</w:t>
        </w:r>
        <w:r w:rsidRPr="001803D2">
          <w:rPr>
            <w:rStyle w:val="a3"/>
            <w:color w:val="auto"/>
            <w:lang w:eastAsia="en-US" w:bidi="en-US"/>
          </w:rPr>
          <w:t>.</w:t>
        </w:r>
        <w:r w:rsidRPr="001803D2">
          <w:rPr>
            <w:rStyle w:val="a3"/>
            <w:color w:val="auto"/>
            <w:lang w:val="en-US" w:eastAsia="en-US" w:bidi="en-US"/>
          </w:rPr>
          <w:t>domod</w:t>
        </w:r>
        <w:r w:rsidRPr="001803D2">
          <w:rPr>
            <w:rStyle w:val="a3"/>
            <w:color w:val="auto"/>
            <w:lang w:eastAsia="en-US" w:bidi="en-US"/>
          </w:rPr>
          <w:t>.</w:t>
        </w:r>
        <w:r w:rsidRPr="001803D2">
          <w:rPr>
            <w:rStyle w:val="a3"/>
            <w:color w:val="auto"/>
            <w:lang w:val="en-US" w:eastAsia="en-US" w:bidi="en-US"/>
          </w:rPr>
          <w:t>ru</w:t>
        </w:r>
        <w:r w:rsidRPr="001803D2">
          <w:rPr>
            <w:rStyle w:val="a3"/>
            <w:color w:val="auto"/>
            <w:lang w:eastAsia="en-US" w:bidi="en-US"/>
          </w:rPr>
          <w:t>/</w:t>
        </w:r>
      </w:hyperlink>
      <w:r w:rsidRPr="001803D2">
        <w:rPr>
          <w:lang w:eastAsia="en-US" w:bidi="en-US"/>
        </w:rPr>
        <w:t xml:space="preserve"> </w:t>
      </w:r>
      <w:r>
        <w:t>в нформационно-телекоммуникационной сети «Интернет».</w:t>
      </w:r>
    </w:p>
    <w:p w:rsidR="00E32426" w:rsidRDefault="00EE7857" w:rsidP="001803D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240" w:lineRule="auto"/>
        <w:ind w:firstLine="851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803D2" w:rsidRDefault="00EE7857" w:rsidP="00DF0AC6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240" w:lineRule="auto"/>
        <w:ind w:firstLine="851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1803D2" w:rsidRDefault="001803D2" w:rsidP="00DF0AC6">
      <w:pPr>
        <w:pStyle w:val="20"/>
        <w:shd w:val="clear" w:color="auto" w:fill="auto"/>
        <w:tabs>
          <w:tab w:val="left" w:pos="1451"/>
        </w:tabs>
        <w:spacing w:after="0" w:line="240" w:lineRule="auto"/>
      </w:pPr>
    </w:p>
    <w:p w:rsidR="001803D2" w:rsidRDefault="001803D2" w:rsidP="001803D2">
      <w:pPr>
        <w:pStyle w:val="20"/>
        <w:shd w:val="clear" w:color="auto" w:fill="auto"/>
        <w:tabs>
          <w:tab w:val="left" w:pos="1451"/>
        </w:tabs>
        <w:spacing w:after="0" w:line="240" w:lineRule="auto"/>
      </w:pPr>
    </w:p>
    <w:p w:rsidR="001803D2" w:rsidRDefault="001803D2" w:rsidP="001803D2">
      <w:pPr>
        <w:pStyle w:val="20"/>
        <w:shd w:val="clear" w:color="auto" w:fill="auto"/>
        <w:tabs>
          <w:tab w:val="left" w:pos="1451"/>
        </w:tabs>
        <w:spacing w:after="0" w:line="240" w:lineRule="auto"/>
      </w:pPr>
    </w:p>
    <w:p w:rsidR="001803D2" w:rsidRDefault="00DF0AC6">
      <w:pPr>
        <w:pStyle w:val="20"/>
        <w:shd w:val="clear" w:color="auto" w:fill="auto"/>
        <w:spacing w:after="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635" r="0" b="254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26" w:rsidRDefault="00EE785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E32426" w:rsidRDefault="00EE785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E7857">
        <w:rPr>
          <w:rStyle w:val="21"/>
        </w:rPr>
        <w:t>Глава городского округа</w:t>
      </w:r>
    </w:p>
    <w:sectPr w:rsidR="001803D2" w:rsidSect="001803D2">
      <w:type w:val="continuous"/>
      <w:pgSz w:w="11900" w:h="16840"/>
      <w:pgMar w:top="851" w:right="931" w:bottom="851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ED" w:rsidRDefault="007E0BED">
      <w:r>
        <w:separator/>
      </w:r>
    </w:p>
  </w:endnote>
  <w:endnote w:type="continuationSeparator" w:id="0">
    <w:p w:rsidR="007E0BED" w:rsidRDefault="007E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ED" w:rsidRDefault="007E0BED"/>
  </w:footnote>
  <w:footnote w:type="continuationSeparator" w:id="0">
    <w:p w:rsidR="007E0BED" w:rsidRDefault="007E0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73C"/>
    <w:multiLevelType w:val="multilevel"/>
    <w:tmpl w:val="E0E8CF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26"/>
    <w:rsid w:val="001803D2"/>
    <w:rsid w:val="007E0BED"/>
    <w:rsid w:val="00DF0AC6"/>
    <w:rsid w:val="00E32426"/>
    <w:rsid w:val="00E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3E23"/>
  <w15:docId w15:val="{181E5D2C-94CA-45D7-8D7C-8E73A3B9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80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3D2"/>
    <w:rPr>
      <w:color w:val="000000"/>
    </w:rPr>
  </w:style>
  <w:style w:type="paragraph" w:styleId="a6">
    <w:name w:val="footer"/>
    <w:basedOn w:val="a"/>
    <w:link w:val="a7"/>
    <w:uiPriority w:val="99"/>
    <w:unhideWhenUsed/>
    <w:rsid w:val="00180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3D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803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3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35AFD2D-35E5-46D6-8FF3-88FDDFE1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Макарова А.А.</dc:creator>
  <cp:keywords/>
  <cp:lastModifiedBy>Макарова А.А.</cp:lastModifiedBy>
  <cp:revision>2</cp:revision>
  <cp:lastPrinted>2024-04-11T11:20:00Z</cp:lastPrinted>
  <dcterms:created xsi:type="dcterms:W3CDTF">2024-04-19T07:25:00Z</dcterms:created>
  <dcterms:modified xsi:type="dcterms:W3CDTF">2024-04-19T07:25:00Z</dcterms:modified>
</cp:coreProperties>
</file>