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4" w:rsidRPr="00976F31" w:rsidRDefault="00100B74" w:rsidP="00100B74">
      <w:pPr>
        <w:jc w:val="center"/>
        <w:rPr>
          <w:szCs w:val="24"/>
        </w:rPr>
      </w:pPr>
      <w:r w:rsidRPr="00976F31">
        <w:rPr>
          <w:szCs w:val="24"/>
        </w:rPr>
        <w:t>Плата за содержание жилого помещения</w:t>
      </w:r>
    </w:p>
    <w:p w:rsidR="00100B74" w:rsidRPr="00095B10" w:rsidRDefault="00100B74" w:rsidP="00100B74">
      <w:pPr>
        <w:jc w:val="center"/>
        <w:rPr>
          <w:rFonts w:ascii="Calibri" w:hAnsi="Calibri"/>
          <w:szCs w:val="24"/>
        </w:rPr>
      </w:pPr>
      <w:r w:rsidRPr="00976F31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</w:t>
      </w:r>
      <w:r w:rsidRPr="00F76582">
        <w:rPr>
          <w:rFonts w:ascii="Times New Roman" w:hAnsi="Times New Roman"/>
          <w:szCs w:val="24"/>
        </w:rPr>
        <w:t>платы за содержание жилого помещения в установленном</w:t>
      </w:r>
      <w:r w:rsidRPr="00976F31">
        <w:rPr>
          <w:szCs w:val="24"/>
        </w:rPr>
        <w:t xml:space="preserve"> законом порядке</w:t>
      </w:r>
    </w:p>
    <w:p w:rsidR="00100B74" w:rsidRPr="00C077F8" w:rsidRDefault="00100B74" w:rsidP="00100B74">
      <w:pPr>
        <w:jc w:val="center"/>
        <w:rPr>
          <w:rFonts w:ascii="Calibri" w:hAnsi="Calibri"/>
          <w:szCs w:val="24"/>
        </w:rPr>
      </w:pPr>
      <w:r w:rsidRPr="009A5798">
        <w:rPr>
          <w:szCs w:val="24"/>
        </w:rPr>
        <w:t>с</w:t>
      </w:r>
      <w:r w:rsidRPr="00C077F8">
        <w:rPr>
          <w:rFonts w:ascii="Calibri" w:hAnsi="Calibri"/>
          <w:szCs w:val="24"/>
        </w:rPr>
        <w:t xml:space="preserve"> </w:t>
      </w:r>
      <w:r w:rsidRPr="009A5798">
        <w:rPr>
          <w:szCs w:val="24"/>
        </w:rPr>
        <w:t>01.01.2016 года</w:t>
      </w:r>
    </w:p>
    <w:p w:rsidR="00100B74" w:rsidRPr="00C077F8" w:rsidRDefault="00100B74" w:rsidP="00100B74">
      <w:pPr>
        <w:jc w:val="center"/>
        <w:rPr>
          <w:rFonts w:ascii="Calibri" w:hAnsi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5563"/>
        <w:gridCol w:w="1885"/>
        <w:gridCol w:w="1344"/>
      </w:tblGrid>
      <w:tr w:rsidR="00100B74" w:rsidRPr="00C3217D" w:rsidTr="004779D8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217D">
              <w:rPr>
                <w:rFonts w:ascii="Times New Roman" w:hAnsi="Times New Roman"/>
                <w:sz w:val="21"/>
                <w:szCs w:val="21"/>
              </w:rPr>
              <w:t>№№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Вид благоустройства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tabs>
                <w:tab w:val="left" w:pos="1168"/>
              </w:tabs>
              <w:ind w:right="-85"/>
              <w:jc w:val="center"/>
              <w:rPr>
                <w:sz w:val="21"/>
                <w:szCs w:val="21"/>
              </w:rPr>
            </w:pPr>
            <w:r w:rsidRPr="00C3217D">
              <w:rPr>
                <w:sz w:val="21"/>
                <w:szCs w:val="21"/>
              </w:rPr>
              <w:t>Ед. измерения</w:t>
            </w:r>
          </w:p>
        </w:tc>
        <w:tc>
          <w:tcPr>
            <w:tcW w:w="702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3217D">
              <w:rPr>
                <w:sz w:val="21"/>
                <w:szCs w:val="21"/>
              </w:rPr>
              <w:t>Размер платы (с НДС), руб.</w:t>
            </w:r>
            <w:r w:rsidRPr="00C3217D">
              <w:rPr>
                <w:rFonts w:ascii="Calibri" w:hAnsi="Calibri"/>
                <w:sz w:val="21"/>
                <w:szCs w:val="21"/>
              </w:rPr>
              <w:t>*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жилые дома без лифта и мусоропровода, необорудованные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руб./</w:t>
            </w:r>
            <w:proofErr w:type="spellStart"/>
            <w:r w:rsidRPr="00C3217D">
              <w:rPr>
                <w:sz w:val="22"/>
                <w:szCs w:val="22"/>
              </w:rPr>
              <w:t>кв</w:t>
            </w:r>
            <w:proofErr w:type="gramStart"/>
            <w:r w:rsidRPr="00C3217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3217D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20,64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жилые дома без лифта и мусоропровода, 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-"-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22,27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жилые дома без лифта с мусоропроводом</w:t>
            </w:r>
            <w:r w:rsidRPr="00C3217D">
              <w:rPr>
                <w:rFonts w:ascii="Times New Roman" w:hAnsi="Times New Roman"/>
                <w:sz w:val="22"/>
                <w:szCs w:val="22"/>
              </w:rPr>
              <w:t>, необорудованные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-"-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22,98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жилые дома без лифта с мусоропроводом</w:t>
            </w:r>
            <w:r w:rsidRPr="00C3217D">
              <w:rPr>
                <w:rFonts w:ascii="Times New Roman" w:hAnsi="Times New Roman"/>
                <w:sz w:val="22"/>
                <w:szCs w:val="22"/>
              </w:rPr>
              <w:t>, 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-"-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24,61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жилые дома с лифтом без мусоропровода</w:t>
            </w:r>
            <w:r w:rsidRPr="00C3217D">
              <w:rPr>
                <w:rFonts w:ascii="Times New Roman" w:hAnsi="Times New Roman"/>
                <w:sz w:val="22"/>
                <w:szCs w:val="22"/>
              </w:rPr>
              <w:t>, необорудованные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-"-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29,43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жилые дома с лифтом без мусоропровода</w:t>
            </w:r>
            <w:r w:rsidRPr="00C3217D">
              <w:rPr>
                <w:rFonts w:ascii="Times New Roman" w:hAnsi="Times New Roman"/>
                <w:sz w:val="22"/>
                <w:szCs w:val="22"/>
              </w:rPr>
              <w:t>, 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-"-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31,07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жилые дома с лифтом и мусоропроводом</w:t>
            </w:r>
            <w:r w:rsidRPr="00C3217D">
              <w:rPr>
                <w:rFonts w:ascii="Times New Roman" w:hAnsi="Times New Roman"/>
                <w:sz w:val="22"/>
                <w:szCs w:val="22"/>
              </w:rPr>
              <w:t>, необорудованные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-"-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31,79</w:t>
            </w:r>
          </w:p>
        </w:tc>
      </w:tr>
      <w:tr w:rsidR="00100B74" w:rsidRPr="00C3217D" w:rsidTr="004779D8">
        <w:tblPrEx>
          <w:tblCellMar>
            <w:top w:w="0" w:type="dxa"/>
            <w:bottom w:w="0" w:type="dxa"/>
          </w:tblCellMar>
        </w:tblPrEx>
        <w:tc>
          <w:tcPr>
            <w:tcW w:w="407" w:type="pct"/>
            <w:vAlign w:val="center"/>
          </w:tcPr>
          <w:p w:rsidR="00100B74" w:rsidRPr="00C3217D" w:rsidRDefault="00100B74" w:rsidP="004779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17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906" w:type="pct"/>
            <w:vAlign w:val="center"/>
          </w:tcPr>
          <w:p w:rsidR="00100B74" w:rsidRPr="00C3217D" w:rsidRDefault="00100B74" w:rsidP="004779D8">
            <w:pPr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жилые дома с лифтом и мусоропроводом</w:t>
            </w:r>
            <w:r w:rsidRPr="00C3217D">
              <w:rPr>
                <w:rFonts w:ascii="Times New Roman" w:hAnsi="Times New Roman"/>
                <w:sz w:val="22"/>
                <w:szCs w:val="22"/>
              </w:rPr>
              <w:t>, оборудованные автоматической системой пожарной сигнализации</w:t>
            </w:r>
          </w:p>
        </w:tc>
        <w:tc>
          <w:tcPr>
            <w:tcW w:w="985" w:type="pct"/>
            <w:vAlign w:val="center"/>
          </w:tcPr>
          <w:p w:rsidR="00100B74" w:rsidRPr="00C3217D" w:rsidRDefault="00100B74" w:rsidP="004779D8">
            <w:pPr>
              <w:jc w:val="center"/>
              <w:rPr>
                <w:sz w:val="22"/>
                <w:szCs w:val="22"/>
              </w:rPr>
            </w:pPr>
            <w:r w:rsidRPr="00C3217D">
              <w:rPr>
                <w:sz w:val="22"/>
                <w:szCs w:val="22"/>
              </w:rPr>
              <w:t>-"-</w:t>
            </w:r>
          </w:p>
        </w:tc>
        <w:tc>
          <w:tcPr>
            <w:tcW w:w="702" w:type="pct"/>
            <w:vAlign w:val="center"/>
          </w:tcPr>
          <w:p w:rsidR="00100B74" w:rsidRDefault="00100B74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33,42</w:t>
            </w:r>
          </w:p>
        </w:tc>
      </w:tr>
    </w:tbl>
    <w:p w:rsidR="00100B74" w:rsidRPr="008B4471" w:rsidRDefault="00100B74" w:rsidP="00100B74">
      <w:pPr>
        <w:jc w:val="center"/>
        <w:rPr>
          <w:rFonts w:ascii="Calibri" w:hAnsi="Calibri"/>
          <w:szCs w:val="24"/>
        </w:rPr>
      </w:pPr>
    </w:p>
    <w:p w:rsidR="00100B74" w:rsidRDefault="00100B74" w:rsidP="00100B74">
      <w:pPr>
        <w:ind w:right="-143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990272">
        <w:rPr>
          <w:rFonts w:ascii="Times New Roman" w:hAnsi="Times New Roman"/>
          <w:i/>
          <w:sz w:val="22"/>
          <w:szCs w:val="22"/>
        </w:rPr>
        <w:t>Примечание.</w:t>
      </w:r>
      <w:r w:rsidRPr="00990272">
        <w:rPr>
          <w:rFonts w:ascii="Times New Roman" w:hAnsi="Times New Roman"/>
          <w:sz w:val="22"/>
          <w:szCs w:val="22"/>
        </w:rPr>
        <w:t xml:space="preserve"> </w:t>
      </w:r>
    </w:p>
    <w:p w:rsidR="00100B74" w:rsidRPr="009A5798" w:rsidRDefault="00100B74" w:rsidP="00100B74">
      <w:pPr>
        <w:ind w:right="-143" w:firstLine="709"/>
        <w:jc w:val="both"/>
        <w:rPr>
          <w:rFonts w:ascii="Times New Roman" w:hAnsi="Times New Roman"/>
          <w:i/>
          <w:sz w:val="22"/>
          <w:szCs w:val="22"/>
        </w:rPr>
      </w:pPr>
      <w:r w:rsidRPr="009A5798">
        <w:rPr>
          <w:rFonts w:ascii="Times New Roman" w:hAnsi="Times New Roman"/>
          <w:i/>
          <w:sz w:val="22"/>
          <w:szCs w:val="22"/>
        </w:rPr>
        <w:t xml:space="preserve">Размер платы включает плату за </w:t>
      </w:r>
      <w:r>
        <w:rPr>
          <w:rFonts w:ascii="Times New Roman" w:hAnsi="Times New Roman"/>
          <w:i/>
          <w:sz w:val="22"/>
          <w:szCs w:val="22"/>
        </w:rPr>
        <w:t xml:space="preserve">обращение с </w:t>
      </w:r>
      <w:r w:rsidRPr="009A5798">
        <w:rPr>
          <w:rFonts w:ascii="Times New Roman" w:hAnsi="Times New Roman"/>
          <w:i/>
          <w:sz w:val="22"/>
          <w:szCs w:val="22"/>
        </w:rPr>
        <w:t>тверды</w:t>
      </w:r>
      <w:r>
        <w:rPr>
          <w:rFonts w:ascii="Times New Roman" w:hAnsi="Times New Roman"/>
          <w:i/>
          <w:sz w:val="22"/>
          <w:szCs w:val="22"/>
        </w:rPr>
        <w:t>ми</w:t>
      </w:r>
      <w:r w:rsidRPr="009A5798">
        <w:rPr>
          <w:rFonts w:ascii="Times New Roman" w:hAnsi="Times New Roman"/>
          <w:i/>
          <w:sz w:val="22"/>
          <w:szCs w:val="22"/>
        </w:rPr>
        <w:t xml:space="preserve"> коммунальны</w:t>
      </w:r>
      <w:r>
        <w:rPr>
          <w:rFonts w:ascii="Times New Roman" w:hAnsi="Times New Roman"/>
          <w:i/>
          <w:sz w:val="22"/>
          <w:szCs w:val="22"/>
        </w:rPr>
        <w:t>ми отходами –       4,27 руб./</w:t>
      </w:r>
      <w:proofErr w:type="spellStart"/>
      <w:r>
        <w:rPr>
          <w:rFonts w:ascii="Times New Roman" w:hAnsi="Times New Roman"/>
          <w:i/>
          <w:sz w:val="22"/>
          <w:szCs w:val="22"/>
        </w:rPr>
        <w:t>кв</w:t>
      </w:r>
      <w:proofErr w:type="gramStart"/>
      <w:r>
        <w:rPr>
          <w:rFonts w:ascii="Times New Roman" w:hAnsi="Times New Roman"/>
          <w:i/>
          <w:sz w:val="22"/>
          <w:szCs w:val="22"/>
        </w:rPr>
        <w:t>.м</w:t>
      </w:r>
      <w:proofErr w:type="spellEnd"/>
      <w:proofErr w:type="gramEnd"/>
      <w:r>
        <w:rPr>
          <w:rFonts w:ascii="Times New Roman" w:hAnsi="Times New Roman"/>
          <w:i/>
          <w:sz w:val="22"/>
          <w:szCs w:val="22"/>
        </w:rPr>
        <w:t xml:space="preserve"> общей площади в месяц.</w:t>
      </w:r>
    </w:p>
    <w:p w:rsidR="00100B74" w:rsidRDefault="00100B74" w:rsidP="00100B74">
      <w:pPr>
        <w:ind w:right="-143" w:firstLine="709"/>
        <w:jc w:val="both"/>
        <w:rPr>
          <w:rFonts w:ascii="Times New Roman" w:hAnsi="Times New Roman"/>
          <w:sz w:val="22"/>
          <w:szCs w:val="22"/>
        </w:rPr>
      </w:pPr>
      <w:r w:rsidRPr="00990272">
        <w:rPr>
          <w:rFonts w:ascii="Times New Roman" w:hAnsi="Times New Roman"/>
          <w:i/>
          <w:sz w:val="22"/>
          <w:szCs w:val="22"/>
        </w:rPr>
        <w:t xml:space="preserve">Размер платы для общежитий с </w:t>
      </w:r>
      <w:proofErr w:type="spellStart"/>
      <w:r w:rsidRPr="00990272">
        <w:rPr>
          <w:rFonts w:ascii="Times New Roman" w:hAnsi="Times New Roman"/>
          <w:i/>
          <w:sz w:val="22"/>
          <w:szCs w:val="22"/>
        </w:rPr>
        <w:t>покомнатным</w:t>
      </w:r>
      <w:proofErr w:type="spellEnd"/>
      <w:r w:rsidRPr="00990272">
        <w:rPr>
          <w:rFonts w:ascii="Times New Roman" w:hAnsi="Times New Roman"/>
          <w:i/>
          <w:sz w:val="22"/>
          <w:szCs w:val="22"/>
        </w:rPr>
        <w:t xml:space="preserve"> заселением определяется исходя из жилой площади этих комнат.</w:t>
      </w:r>
    </w:p>
    <w:p w:rsidR="00100B74" w:rsidRPr="00990272" w:rsidRDefault="00100B74" w:rsidP="00100B74">
      <w:pPr>
        <w:ind w:right="-143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100B74" w:rsidRDefault="00100B74" w:rsidP="00100B74">
      <w:pPr>
        <w:ind w:right="-143" w:firstLine="709"/>
        <w:jc w:val="both"/>
        <w:rPr>
          <w:rFonts w:ascii="Times New Roman" w:hAnsi="Times New Roman"/>
          <w:sz w:val="22"/>
          <w:szCs w:val="22"/>
        </w:rPr>
      </w:pPr>
    </w:p>
    <w:p w:rsidR="00B068C2" w:rsidRDefault="00B068C2">
      <w:bookmarkStart w:id="0" w:name="_GoBack"/>
      <w:bookmarkEnd w:id="0"/>
    </w:p>
    <w:sectPr w:rsidR="00B0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6"/>
    <w:rsid w:val="00100B74"/>
    <w:rsid w:val="003366A6"/>
    <w:rsid w:val="00B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7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7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 П.А.</dc:creator>
  <cp:keywords/>
  <dc:description/>
  <cp:lastModifiedBy>Горохов П.А.</cp:lastModifiedBy>
  <cp:revision>2</cp:revision>
  <dcterms:created xsi:type="dcterms:W3CDTF">2016-01-13T06:10:00Z</dcterms:created>
  <dcterms:modified xsi:type="dcterms:W3CDTF">2016-01-13T06:10:00Z</dcterms:modified>
</cp:coreProperties>
</file>